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939"/>
        <w:tblW w:w="9558" w:type="dxa"/>
        <w:tblLook w:val="04A0" w:firstRow="1" w:lastRow="0" w:firstColumn="1" w:lastColumn="0" w:noHBand="0" w:noVBand="1"/>
      </w:tblPr>
      <w:tblGrid>
        <w:gridCol w:w="3510"/>
        <w:gridCol w:w="6048"/>
      </w:tblGrid>
      <w:tr w:rsidR="00081C65" w:rsidRPr="00081C65" w14:paraId="4D77CC07" w14:textId="77777777" w:rsidTr="00105D98">
        <w:tc>
          <w:tcPr>
            <w:tcW w:w="3510" w:type="dxa"/>
          </w:tcPr>
          <w:p w14:paraId="0E690237" w14:textId="77777777" w:rsidR="00855F32" w:rsidRPr="00081C65" w:rsidRDefault="00964961" w:rsidP="005251A7">
            <w:pPr>
              <w:keepNext/>
              <w:keepLines/>
              <w:jc w:val="center"/>
              <w:rPr>
                <w:b/>
                <w:color w:val="000000" w:themeColor="text1"/>
                <w:sz w:val="26"/>
                <w:szCs w:val="26"/>
                <w:lang w:val="en-US"/>
              </w:rPr>
            </w:pPr>
            <w:r w:rsidRPr="00081C65">
              <w:rPr>
                <w:b/>
                <w:color w:val="000000" w:themeColor="text1"/>
                <w:sz w:val="26"/>
                <w:szCs w:val="26"/>
                <w:lang w:val="en-US"/>
              </w:rPr>
              <w:t>HỘI ĐỒNG NHÂN DÂN</w:t>
            </w:r>
          </w:p>
          <w:p w14:paraId="6D86B977" w14:textId="4B159CFC" w:rsidR="00D745BA" w:rsidRPr="00081C65" w:rsidRDefault="00D745BA" w:rsidP="005251A7">
            <w:pPr>
              <w:keepNext/>
              <w:keepLines/>
              <w:jc w:val="center"/>
              <w:rPr>
                <w:b/>
                <w:color w:val="000000" w:themeColor="text1"/>
                <w:sz w:val="26"/>
                <w:szCs w:val="26"/>
                <w:lang w:val="en-US"/>
              </w:rPr>
            </w:pPr>
            <w:r w:rsidRPr="00081C65">
              <w:rPr>
                <w:b/>
                <w:color w:val="000000" w:themeColor="text1"/>
                <w:sz w:val="26"/>
                <w:szCs w:val="26"/>
                <w:lang w:val="en-US"/>
              </w:rPr>
              <w:t xml:space="preserve"> TH</w:t>
            </w:r>
            <w:r w:rsidR="000715CE" w:rsidRPr="00081C65">
              <w:rPr>
                <w:b/>
                <w:color w:val="000000" w:themeColor="text1"/>
                <w:sz w:val="26"/>
                <w:szCs w:val="26"/>
                <w:lang w:val="en-US"/>
              </w:rPr>
              <w:t xml:space="preserve">ÀNH PHỐ </w:t>
            </w:r>
            <w:r w:rsidRPr="00081C65">
              <w:rPr>
                <w:b/>
                <w:color w:val="000000" w:themeColor="text1"/>
                <w:sz w:val="26"/>
                <w:szCs w:val="26"/>
                <w:lang w:val="en-US"/>
              </w:rPr>
              <w:t>THUẬN AN</w:t>
            </w:r>
          </w:p>
          <w:p w14:paraId="17344F28" w14:textId="2406412F" w:rsidR="007622CF" w:rsidRPr="00081C65" w:rsidRDefault="007622CF" w:rsidP="005251A7">
            <w:pPr>
              <w:keepNext/>
              <w:keepLines/>
              <w:jc w:val="center"/>
              <w:rPr>
                <w:b/>
                <w:color w:val="000000" w:themeColor="text1"/>
                <w:sz w:val="26"/>
                <w:szCs w:val="26"/>
                <w:lang w:val="en-US"/>
              </w:rPr>
            </w:pPr>
            <w:r w:rsidRPr="00081C65">
              <w:rPr>
                <w:b/>
                <w:color w:val="000000" w:themeColor="text1"/>
                <w:sz w:val="26"/>
                <w:szCs w:val="26"/>
                <w:lang w:val="en-US"/>
              </w:rPr>
              <w:t>ĐOÀN GIÁM SÁT</w:t>
            </w:r>
          </w:p>
          <w:p w14:paraId="648600FD" w14:textId="6432D64D" w:rsidR="00D745BA" w:rsidRPr="00081C65" w:rsidRDefault="005C07DA" w:rsidP="005C07DA">
            <w:pPr>
              <w:keepNext/>
              <w:keepLines/>
              <w:jc w:val="center"/>
              <w:rPr>
                <w:b/>
                <w:color w:val="000000" w:themeColor="text1"/>
                <w:sz w:val="26"/>
                <w:szCs w:val="26"/>
                <w:lang w:val="en-US"/>
              </w:rPr>
            </w:pPr>
            <w:r w:rsidRPr="00081C65">
              <w:rPr>
                <w:b/>
                <w:noProof/>
                <w:color w:val="000000" w:themeColor="text1"/>
                <w:sz w:val="26"/>
                <w:szCs w:val="26"/>
                <w:lang w:val="en-US"/>
              </w:rPr>
              <mc:AlternateContent>
                <mc:Choice Requires="wps">
                  <w:drawing>
                    <wp:anchor distT="0" distB="0" distL="114300" distR="114300" simplePos="0" relativeHeight="251664384" behindDoc="0" locked="0" layoutInCell="1" allowOverlap="1" wp14:anchorId="02DF08E8" wp14:editId="3FED70C0">
                      <wp:simplePos x="0" y="0"/>
                      <wp:positionH relativeFrom="column">
                        <wp:posOffset>738505</wp:posOffset>
                      </wp:positionH>
                      <wp:positionV relativeFrom="paragraph">
                        <wp:posOffset>73025</wp:posOffset>
                      </wp:positionV>
                      <wp:extent cx="638175"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6381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B4583A" id="Straight Connector 4"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58.15pt,5.75pt" to="108.4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" strokecolor="#4579b8 [3044]"/>
                  </w:pict>
                </mc:Fallback>
              </mc:AlternateContent>
            </w:r>
          </w:p>
        </w:tc>
        <w:tc>
          <w:tcPr>
            <w:tcW w:w="6048" w:type="dxa"/>
          </w:tcPr>
          <w:p w14:paraId="03E0E65F" w14:textId="77777777" w:rsidR="00D745BA" w:rsidRPr="00081C65" w:rsidRDefault="00D745BA" w:rsidP="005251A7">
            <w:pPr>
              <w:keepNext/>
              <w:keepLines/>
              <w:jc w:val="center"/>
              <w:rPr>
                <w:b/>
                <w:color w:val="000000" w:themeColor="text1"/>
                <w:sz w:val="26"/>
                <w:szCs w:val="26"/>
                <w:lang w:val="en-US"/>
              </w:rPr>
            </w:pPr>
            <w:r w:rsidRPr="00081C65">
              <w:rPr>
                <w:b/>
                <w:color w:val="000000" w:themeColor="text1"/>
                <w:sz w:val="26"/>
                <w:szCs w:val="26"/>
                <w:lang w:val="en-US"/>
              </w:rPr>
              <w:t>CỘNG HÒA XÃ HỘI CHỦ NGHĨA VIỆT NAM</w:t>
            </w:r>
          </w:p>
          <w:p w14:paraId="65F272AC" w14:textId="5CDAA5C0" w:rsidR="00D745BA" w:rsidRPr="00081C65" w:rsidRDefault="00E43340" w:rsidP="005251A7">
            <w:pPr>
              <w:keepNext/>
              <w:keepLines/>
              <w:jc w:val="center"/>
              <w:rPr>
                <w:b/>
                <w:color w:val="000000" w:themeColor="text1"/>
                <w:sz w:val="28"/>
                <w:szCs w:val="28"/>
                <w:lang w:val="en-US"/>
              </w:rPr>
            </w:pPr>
            <w:r w:rsidRPr="00081C65">
              <w:rPr>
                <w:b/>
                <w:color w:val="000000" w:themeColor="text1"/>
                <w:sz w:val="28"/>
                <w:szCs w:val="28"/>
                <w:lang w:val="en-US"/>
              </w:rPr>
              <w:t>Độc lập – Tự do – Hạnh ph</w:t>
            </w:r>
            <w:r w:rsidR="00D745BA" w:rsidRPr="00081C65">
              <w:rPr>
                <w:b/>
                <w:color w:val="000000" w:themeColor="text1"/>
                <w:sz w:val="28"/>
                <w:szCs w:val="28"/>
                <w:lang w:val="en-US"/>
              </w:rPr>
              <w:t>úc</w:t>
            </w:r>
          </w:p>
          <w:p w14:paraId="2126181D" w14:textId="058D0864" w:rsidR="00D745BA" w:rsidRPr="00081C65" w:rsidRDefault="005C07DA" w:rsidP="005251A7">
            <w:pPr>
              <w:keepNext/>
              <w:keepLines/>
              <w:jc w:val="center"/>
              <w:rPr>
                <w:b/>
                <w:color w:val="000000" w:themeColor="text1"/>
                <w:sz w:val="28"/>
                <w:szCs w:val="28"/>
                <w:lang w:val="en-US"/>
              </w:rPr>
            </w:pPr>
            <w:r w:rsidRPr="00081C65">
              <w:rPr>
                <w:b/>
                <w:noProof/>
                <w:color w:val="000000" w:themeColor="text1"/>
                <w:sz w:val="28"/>
                <w:szCs w:val="28"/>
                <w:lang w:val="en-US"/>
              </w:rPr>
              <mc:AlternateContent>
                <mc:Choice Requires="wps">
                  <w:drawing>
                    <wp:anchor distT="0" distB="0" distL="114300" distR="114300" simplePos="0" relativeHeight="251665408" behindDoc="0" locked="0" layoutInCell="1" allowOverlap="1" wp14:anchorId="0E878AB2" wp14:editId="33E7F1C5">
                      <wp:simplePos x="0" y="0"/>
                      <wp:positionH relativeFrom="column">
                        <wp:posOffset>748029</wp:posOffset>
                      </wp:positionH>
                      <wp:positionV relativeFrom="paragraph">
                        <wp:posOffset>57785</wp:posOffset>
                      </wp:positionV>
                      <wp:extent cx="218122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21812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C2E5A95" id="Straight Connector 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58.9pt,4.55pt" to="230.6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" strokecolor="#4579b8 [3044]"/>
                  </w:pict>
                </mc:Fallback>
              </mc:AlternateContent>
            </w:r>
          </w:p>
        </w:tc>
      </w:tr>
      <w:tr w:rsidR="00081C65" w:rsidRPr="00081C65" w14:paraId="7E04ED5A" w14:textId="77777777" w:rsidTr="00105D98">
        <w:tc>
          <w:tcPr>
            <w:tcW w:w="3510" w:type="dxa"/>
          </w:tcPr>
          <w:p w14:paraId="07DB0AED" w14:textId="4C55D137" w:rsidR="00D745BA" w:rsidRPr="00081C65" w:rsidRDefault="00C63CA6" w:rsidP="005251A7">
            <w:pPr>
              <w:keepNext/>
              <w:keepLines/>
              <w:tabs>
                <w:tab w:val="center" w:pos="1260"/>
              </w:tabs>
              <w:jc w:val="center"/>
              <w:rPr>
                <w:color w:val="000000" w:themeColor="text1"/>
                <w:sz w:val="26"/>
                <w:szCs w:val="26"/>
                <w:lang w:val="en-US"/>
              </w:rPr>
            </w:pPr>
            <w:r w:rsidRPr="00081C65">
              <w:rPr>
                <w:color w:val="000000" w:themeColor="text1"/>
                <w:sz w:val="26"/>
                <w:szCs w:val="26"/>
                <w:lang w:val="en-US"/>
              </w:rPr>
              <w:t xml:space="preserve">Số:        </w:t>
            </w:r>
            <w:r w:rsidR="00036166" w:rsidRPr="00081C65">
              <w:rPr>
                <w:color w:val="000000" w:themeColor="text1"/>
                <w:sz w:val="26"/>
                <w:szCs w:val="26"/>
                <w:lang w:val="en-US"/>
              </w:rPr>
              <w:t>/BC</w:t>
            </w:r>
            <w:r w:rsidR="00D745BA" w:rsidRPr="00081C65">
              <w:rPr>
                <w:color w:val="000000" w:themeColor="text1"/>
                <w:sz w:val="26"/>
                <w:szCs w:val="26"/>
                <w:lang w:val="en-US"/>
              </w:rPr>
              <w:t>-</w:t>
            </w:r>
            <w:r w:rsidR="007622CF" w:rsidRPr="00081C65">
              <w:rPr>
                <w:color w:val="000000" w:themeColor="text1"/>
                <w:sz w:val="26"/>
                <w:szCs w:val="26"/>
                <w:lang w:val="en-US"/>
              </w:rPr>
              <w:t>ĐGS</w:t>
            </w:r>
          </w:p>
        </w:tc>
        <w:tc>
          <w:tcPr>
            <w:tcW w:w="6048" w:type="dxa"/>
          </w:tcPr>
          <w:p w14:paraId="793EEC87" w14:textId="11B091FC" w:rsidR="00D745BA" w:rsidRPr="00081C65" w:rsidRDefault="00D745BA" w:rsidP="007E1EE1">
            <w:pPr>
              <w:keepNext/>
              <w:keepLines/>
              <w:tabs>
                <w:tab w:val="center" w:pos="1260"/>
              </w:tabs>
              <w:jc w:val="center"/>
              <w:rPr>
                <w:i/>
                <w:color w:val="000000" w:themeColor="text1"/>
                <w:sz w:val="26"/>
                <w:szCs w:val="26"/>
                <w:lang w:val="en-US"/>
              </w:rPr>
            </w:pPr>
            <w:r w:rsidRPr="00081C65">
              <w:rPr>
                <w:i/>
                <w:color w:val="000000" w:themeColor="text1"/>
                <w:sz w:val="26"/>
                <w:szCs w:val="26"/>
                <w:lang w:val="en-US"/>
              </w:rPr>
              <w:t xml:space="preserve">Thuận An, ngày       tháng  </w:t>
            </w:r>
            <w:r w:rsidR="00C63CA6" w:rsidRPr="00081C65">
              <w:rPr>
                <w:i/>
                <w:color w:val="000000" w:themeColor="text1"/>
                <w:sz w:val="26"/>
                <w:szCs w:val="26"/>
                <w:lang w:val="en-US"/>
              </w:rPr>
              <w:t xml:space="preserve">    </w:t>
            </w:r>
            <w:r w:rsidRPr="00081C65">
              <w:rPr>
                <w:i/>
                <w:color w:val="000000" w:themeColor="text1"/>
                <w:sz w:val="26"/>
                <w:szCs w:val="26"/>
                <w:lang w:val="en-US"/>
              </w:rPr>
              <w:t>năm 20</w:t>
            </w:r>
            <w:r w:rsidR="000715CE" w:rsidRPr="00081C65">
              <w:rPr>
                <w:i/>
                <w:color w:val="000000" w:themeColor="text1"/>
                <w:sz w:val="26"/>
                <w:szCs w:val="26"/>
                <w:lang w:val="en-US"/>
              </w:rPr>
              <w:t>2</w:t>
            </w:r>
            <w:r w:rsidR="007E1EE1">
              <w:rPr>
                <w:i/>
                <w:color w:val="000000" w:themeColor="text1"/>
                <w:sz w:val="26"/>
                <w:szCs w:val="26"/>
                <w:lang w:val="en-US"/>
              </w:rPr>
              <w:t>4</w:t>
            </w:r>
          </w:p>
        </w:tc>
      </w:tr>
    </w:tbl>
    <w:p w14:paraId="1E128EB5" w14:textId="77777777" w:rsidR="003C68F8" w:rsidRPr="00081C65" w:rsidRDefault="003C68F8" w:rsidP="00527043">
      <w:pPr>
        <w:keepNext/>
        <w:keepLines/>
        <w:tabs>
          <w:tab w:val="center" w:pos="1260"/>
        </w:tabs>
        <w:spacing w:line="276" w:lineRule="auto"/>
        <w:rPr>
          <w:b/>
          <w:i/>
          <w:color w:val="000000" w:themeColor="text1"/>
          <w:u w:val="single"/>
          <w:lang w:val="en-US"/>
        </w:rPr>
      </w:pPr>
      <w:bookmarkStart w:id="0" w:name="_GoBack"/>
      <w:bookmarkEnd w:id="0"/>
    </w:p>
    <w:p w14:paraId="48F976B7" w14:textId="47D8B891" w:rsidR="00D745BA" w:rsidRPr="00081C65" w:rsidRDefault="00D745BA" w:rsidP="008F53E1">
      <w:pPr>
        <w:keepNext/>
        <w:keepLines/>
        <w:tabs>
          <w:tab w:val="center" w:pos="1260"/>
        </w:tabs>
        <w:jc w:val="center"/>
        <w:rPr>
          <w:b/>
          <w:color w:val="000000" w:themeColor="text1"/>
          <w:sz w:val="28"/>
          <w:szCs w:val="28"/>
          <w:lang w:val="en-US"/>
        </w:rPr>
      </w:pPr>
      <w:r w:rsidRPr="00081C65">
        <w:rPr>
          <w:b/>
          <w:color w:val="000000" w:themeColor="text1"/>
          <w:sz w:val="28"/>
          <w:szCs w:val="28"/>
        </w:rPr>
        <w:t>BÁO</w:t>
      </w:r>
      <w:r w:rsidR="00014536" w:rsidRPr="00081C65">
        <w:rPr>
          <w:b/>
          <w:color w:val="000000" w:themeColor="text1"/>
          <w:sz w:val="28"/>
          <w:szCs w:val="28"/>
          <w:lang w:val="en-US"/>
        </w:rPr>
        <w:t xml:space="preserve"> CÁO</w:t>
      </w:r>
    </w:p>
    <w:p w14:paraId="79930931" w14:textId="77777777" w:rsidR="00784142" w:rsidRPr="00081C65" w:rsidRDefault="00014536" w:rsidP="000715CE">
      <w:pPr>
        <w:ind w:firstLine="567"/>
        <w:jc w:val="center"/>
        <w:rPr>
          <w:b/>
          <w:color w:val="000000" w:themeColor="text1"/>
          <w:sz w:val="28"/>
          <w:szCs w:val="28"/>
          <w:lang w:val="en-US"/>
        </w:rPr>
      </w:pPr>
      <w:r w:rsidRPr="00081C65">
        <w:rPr>
          <w:b/>
          <w:color w:val="000000" w:themeColor="text1"/>
          <w:sz w:val="28"/>
          <w:szCs w:val="28"/>
        </w:rPr>
        <w:t>Kết quả</w:t>
      </w:r>
      <w:r w:rsidRPr="00081C65">
        <w:rPr>
          <w:b/>
          <w:color w:val="000000" w:themeColor="text1"/>
          <w:sz w:val="28"/>
          <w:szCs w:val="28"/>
          <w:lang w:val="en-US"/>
        </w:rPr>
        <w:t xml:space="preserve"> giám sát </w:t>
      </w:r>
      <w:r w:rsidR="000715CE" w:rsidRPr="00081C65">
        <w:rPr>
          <w:b/>
          <w:color w:val="000000" w:themeColor="text1"/>
          <w:sz w:val="28"/>
          <w:szCs w:val="28"/>
          <w:lang w:val="en-US"/>
        </w:rPr>
        <w:t xml:space="preserve">chuyên đề của </w:t>
      </w:r>
      <w:r w:rsidR="005C07DA" w:rsidRPr="00081C65">
        <w:rPr>
          <w:b/>
          <w:color w:val="000000" w:themeColor="text1"/>
          <w:sz w:val="28"/>
          <w:szCs w:val="28"/>
          <w:lang w:val="en-US"/>
        </w:rPr>
        <w:t xml:space="preserve">Ban Kinh tế - Xã hội HĐND </w:t>
      </w:r>
    </w:p>
    <w:p w14:paraId="479E6CDA" w14:textId="39E15865" w:rsidR="00D9669D" w:rsidRDefault="005C07DA" w:rsidP="00EB09F6">
      <w:pPr>
        <w:ind w:firstLine="567"/>
        <w:jc w:val="center"/>
        <w:rPr>
          <w:b/>
          <w:color w:val="000000" w:themeColor="text1"/>
          <w:sz w:val="28"/>
          <w:szCs w:val="28"/>
          <w:lang w:val="en-US"/>
        </w:rPr>
      </w:pPr>
      <w:r w:rsidRPr="00081C65">
        <w:rPr>
          <w:b/>
          <w:color w:val="000000" w:themeColor="text1"/>
          <w:sz w:val="28"/>
          <w:szCs w:val="28"/>
          <w:lang w:val="en-US"/>
        </w:rPr>
        <w:t>thà</w:t>
      </w:r>
      <w:r w:rsidR="000715CE" w:rsidRPr="00081C65">
        <w:rPr>
          <w:b/>
          <w:color w:val="000000" w:themeColor="text1"/>
          <w:sz w:val="28"/>
          <w:szCs w:val="28"/>
          <w:lang w:val="en-US"/>
        </w:rPr>
        <w:t>nh phố về “</w:t>
      </w:r>
      <w:r w:rsidR="007E1EE1">
        <w:rPr>
          <w:b/>
          <w:color w:val="000000" w:themeColor="text1"/>
          <w:sz w:val="28"/>
          <w:szCs w:val="28"/>
          <w:lang w:val="en-US"/>
        </w:rPr>
        <w:t>Tình hình tổ chức triển khai thực hiện Nghị quyết số 28/NQ-HĐND ngày 20/12/2022 của HĐND thành phố Thuận An về việc giao chỉ tiêu thực hiện độ bao phủ bảo hiểm y tế giai đoạn 2022 - 2025</w:t>
      </w:r>
      <w:r w:rsidR="00E2151D">
        <w:rPr>
          <w:b/>
          <w:color w:val="000000" w:themeColor="text1"/>
          <w:sz w:val="28"/>
          <w:szCs w:val="28"/>
          <w:lang w:val="en-US"/>
        </w:rPr>
        <w:t>”</w:t>
      </w:r>
    </w:p>
    <w:p w14:paraId="6E8BC63F" w14:textId="77777777" w:rsidR="0027242B" w:rsidRPr="00081C65" w:rsidRDefault="009967D7" w:rsidP="0027242B">
      <w:pPr>
        <w:keepNext/>
        <w:keepLines/>
        <w:tabs>
          <w:tab w:val="center" w:pos="1260"/>
        </w:tabs>
        <w:spacing w:line="276" w:lineRule="auto"/>
        <w:jc w:val="center"/>
        <w:rPr>
          <w:b/>
          <w:color w:val="000000" w:themeColor="text1"/>
          <w:sz w:val="28"/>
          <w:szCs w:val="28"/>
          <w:lang w:val="en-US"/>
        </w:rPr>
      </w:pPr>
      <w:r w:rsidRPr="00081C65">
        <w:rPr>
          <w:b/>
          <w:noProof/>
          <w:color w:val="000000" w:themeColor="text1"/>
          <w:sz w:val="28"/>
          <w:szCs w:val="28"/>
          <w:lang w:val="en-US"/>
        </w:rPr>
        <mc:AlternateContent>
          <mc:Choice Requires="wps">
            <w:drawing>
              <wp:anchor distT="0" distB="0" distL="114300" distR="114300" simplePos="0" relativeHeight="251663360" behindDoc="0" locked="0" layoutInCell="1" allowOverlap="1" wp14:anchorId="6DF38B30" wp14:editId="332FB24A">
                <wp:simplePos x="0" y="0"/>
                <wp:positionH relativeFrom="column">
                  <wp:posOffset>2005965</wp:posOffset>
                </wp:positionH>
                <wp:positionV relativeFrom="paragraph">
                  <wp:posOffset>69215</wp:posOffset>
                </wp:positionV>
                <wp:extent cx="1909445" cy="0"/>
                <wp:effectExtent l="8255" t="10795" r="6350" b="825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944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5F92E60E" id="AutoShape 5" o:spid="_x0000_s1026" type="#_x0000_t32" style="position:absolute;margin-left:157.95pt;margin-top:5.45pt;width:150.3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"/>
            </w:pict>
          </mc:Fallback>
        </mc:AlternateContent>
      </w:r>
    </w:p>
    <w:p w14:paraId="73F4C389" w14:textId="77777777" w:rsidR="007E1EE1" w:rsidRPr="00CD590C" w:rsidRDefault="007E1EE1" w:rsidP="007E1EE1">
      <w:pPr>
        <w:widowControl w:val="0"/>
        <w:tabs>
          <w:tab w:val="left" w:pos="709"/>
        </w:tabs>
        <w:spacing w:before="60" w:after="60"/>
        <w:ind w:firstLine="567"/>
        <w:jc w:val="both"/>
        <w:rPr>
          <w:b/>
          <w:sz w:val="28"/>
          <w:szCs w:val="28"/>
        </w:rPr>
      </w:pPr>
      <w:r w:rsidRPr="00CD590C">
        <w:rPr>
          <w:rStyle w:val="Normal1"/>
          <w:sz w:val="28"/>
          <w:szCs w:val="28"/>
        </w:rPr>
        <w:t xml:space="preserve">Thực hiện Quyết định số 03/QĐ-HĐND ngày 24/5/2024 về việc thành lập Đoàn giám sát của Ban Kinh tế - Xã hội HĐND thành phố </w:t>
      </w:r>
      <w:r w:rsidRPr="00CD590C">
        <w:rPr>
          <w:sz w:val="28"/>
          <w:szCs w:val="28"/>
        </w:rPr>
        <w:t xml:space="preserve">về tình hình tổ chức triển khai thực hiện Nghị quyết số 28/NQ-HĐND ngày 20/12/2022 của HĐND thành phố Thuận An về việc giao chỉ tiêu thực hiện độ bao phủ bảo hiểm y tế giai đoạn 2022 – 2025. Đoàn giám sát đã ban hành kế hoạch và thông báo triển khai các bước theo quy trình, yêu cầu Bảo hiểm xã hội thành phố báo cáo theo đề cương và tổ chức cuộc họp giám sát đối với Bảo hiểm xã hội thành phố, cùng sự tham dự của đại diện lãnh đạo UBND thành phố và các ngành có liên quan. </w:t>
      </w:r>
    </w:p>
    <w:p w14:paraId="0FFE5576" w14:textId="77777777" w:rsidR="007E1EE1" w:rsidRPr="00CD590C" w:rsidRDefault="007E1EE1" w:rsidP="007E1EE1">
      <w:pPr>
        <w:widowControl w:val="0"/>
        <w:spacing w:before="60" w:after="60"/>
        <w:ind w:firstLine="567"/>
        <w:jc w:val="both"/>
        <w:rPr>
          <w:b/>
          <w:sz w:val="28"/>
          <w:szCs w:val="28"/>
        </w:rPr>
      </w:pPr>
      <w:r w:rsidRPr="00CD590C">
        <w:rPr>
          <w:sz w:val="28"/>
          <w:szCs w:val="28"/>
        </w:rPr>
        <w:t xml:space="preserve">Thực hiện yêu cầu của Đoàn giám sát, đơn vị chịu sự giám sát đã có báo cáo bằng văn bản, bám sát đề cương và cung cấp các thông tin, số liệu theo yêu cầu. Đoàn giám sát đánh giá cao tinh thần trách nhiệm, sự nghiêm túc của cơ quan Bảo hiểm xã hội thành phố đã chuẩn bị báo cáo cơ bản đảm bảo đầy đủ nội dung, có phân tích, đánh giá cụ thể kết quả đạt được cũng như những hạn chế, khó khăn, vướng mắc, bất cập, trên cơ sở đó đề ra các giải pháp khắc phục, đề xuất, kiến nghị với cấp có thẩm quyền nhằm thực hiện hiệu quả hơn độ bao phủ bảo hiểm y tế trên địa bàn thành phố trong thời gian tới. </w:t>
      </w:r>
    </w:p>
    <w:p w14:paraId="2B21388E" w14:textId="77777777" w:rsidR="007E1EE1" w:rsidRPr="00CD590C" w:rsidRDefault="007E1EE1" w:rsidP="007E1EE1">
      <w:pPr>
        <w:widowControl w:val="0"/>
        <w:tabs>
          <w:tab w:val="left" w:pos="709"/>
        </w:tabs>
        <w:spacing w:before="60" w:after="60"/>
        <w:ind w:firstLine="567"/>
        <w:jc w:val="both"/>
        <w:rPr>
          <w:b/>
          <w:sz w:val="28"/>
          <w:szCs w:val="28"/>
        </w:rPr>
      </w:pPr>
      <w:r w:rsidRPr="00CD590C">
        <w:rPr>
          <w:sz w:val="28"/>
          <w:szCs w:val="28"/>
        </w:rPr>
        <w:t>Trên cơ sở kết quả làm việc với Bảo hiểm xã hội thành phố; sau khi phân tích, trao đổi làm rõ một số vấn đề với lãnh đạo các ngành có liên quan và các thành viên, Đoàn giám sát đánh giá, kết luận như sau:</w:t>
      </w:r>
    </w:p>
    <w:p w14:paraId="34836B44" w14:textId="77777777" w:rsidR="007E1EE1" w:rsidRPr="00CD590C" w:rsidRDefault="007E1EE1" w:rsidP="007E1EE1">
      <w:pPr>
        <w:widowControl w:val="0"/>
        <w:tabs>
          <w:tab w:val="left" w:pos="709"/>
        </w:tabs>
        <w:spacing w:before="60" w:after="60"/>
        <w:ind w:firstLine="567"/>
        <w:jc w:val="both"/>
        <w:rPr>
          <w:b/>
          <w:sz w:val="28"/>
          <w:szCs w:val="28"/>
        </w:rPr>
      </w:pPr>
      <w:r w:rsidRPr="00CD590C">
        <w:rPr>
          <w:sz w:val="28"/>
          <w:szCs w:val="28"/>
        </w:rPr>
        <w:t xml:space="preserve">Về cơ bản, Đoàn giám sát thống nhất với các kết quả được nêu trong báo cáo của Bảo hiểm xã hội thành phố; đánh giá cao sự cố gắng, nổ lực, quyết tâm của Bảo hiểm xã hội trong công tác tổ chức triển khai thực hiện Nghị quyết số </w:t>
      </w:r>
      <w:r w:rsidRPr="00CD590C">
        <w:rPr>
          <w:sz w:val="28"/>
          <w:szCs w:val="28"/>
        </w:rPr>
        <w:br/>
        <w:t>28/NQ-HĐND ngày 20/12/2022 của HĐND thành phố về việc giao chỉ tiêu thực hiện độ bao phủ bảo hiểm y tế giai đoạn 2022 – 2025, kịp thời kiện toàn Ban chỉ đạo, ban hành Quy chế hoạt động và phân công nhiệm vụ của Ban chỉ đạo và Tổ giúp việc của Ban Chỉ đạo thực hiện chính sách bảo hiểm xã hội, bảo hiểm y tế, bảo hiểm thất nghiệp cụ thể, rõ ràng. Kết quả cụ thể như sau:</w:t>
      </w:r>
    </w:p>
    <w:p w14:paraId="30B6D4B7" w14:textId="77777777" w:rsidR="007E1EE1" w:rsidRPr="007E1EE1" w:rsidRDefault="007E1EE1" w:rsidP="007E1EE1">
      <w:pPr>
        <w:spacing w:before="60" w:after="60"/>
        <w:ind w:firstLine="567"/>
        <w:jc w:val="both"/>
        <w:rPr>
          <w:b/>
          <w:sz w:val="28"/>
          <w:szCs w:val="28"/>
        </w:rPr>
      </w:pPr>
      <w:r w:rsidRPr="007E1EE1">
        <w:rPr>
          <w:b/>
          <w:sz w:val="28"/>
          <w:szCs w:val="28"/>
        </w:rPr>
        <w:t>I. Công tác tuyên truyền, xây dựng kế hoạch thực hiện chỉ tiêu phát triển đối tượng tham gia bảo hiểm y tế trên địa bàn thành phố:</w:t>
      </w:r>
    </w:p>
    <w:p w14:paraId="710B2F1E" w14:textId="77777777" w:rsidR="007E1EE1" w:rsidRPr="00CD590C" w:rsidRDefault="007E1EE1" w:rsidP="007E1EE1">
      <w:pPr>
        <w:spacing w:before="60" w:after="60"/>
        <w:ind w:firstLine="567"/>
        <w:jc w:val="both"/>
        <w:rPr>
          <w:b/>
          <w:sz w:val="28"/>
          <w:szCs w:val="28"/>
        </w:rPr>
      </w:pPr>
      <w:r w:rsidRPr="00CD590C">
        <w:rPr>
          <w:sz w:val="28"/>
          <w:szCs w:val="28"/>
        </w:rPr>
        <w:t xml:space="preserve">Phối hợp với UBND các xã, phường tổ chức 17 hội nghị tuyên truyền với 825 người tham dự và 16 hội nghị khách hàng với 486 người tham dự nhằm phổ biến chính sách pháp luật về bảo hiểm xã hội, bảo hiểm y tế, nhất là về trách nhiệm và quyền lợi của người sử dụng lao động, người lao động khi tham gia bảo hiểm xã </w:t>
      </w:r>
      <w:r w:rsidRPr="00CD590C">
        <w:rPr>
          <w:sz w:val="28"/>
          <w:szCs w:val="28"/>
        </w:rPr>
        <w:lastRenderedPageBreak/>
        <w:t>hội, bảo hiểm y tế, bảo hiểm thất nghiệp bằng nhiều hình thức như: tuyên truyền trên các phương tiện thông tin đại chúng, tổ chức đối thoại trực tiếp với các nhóm đối tượng cụ thể,…qua đó, góp phần nâng cao nhận thức của người dân, các nhóm đối tượng về quan điểm, đường lối, chính sách của Đảng và pháp luật của Nhà nước trong lĩnh vực bảo hiểm xã hội, bảo hiểm y tế.</w:t>
      </w:r>
    </w:p>
    <w:p w14:paraId="551B8C68" w14:textId="77777777" w:rsidR="007E1EE1" w:rsidRPr="00CD590C" w:rsidRDefault="007E1EE1" w:rsidP="007E1EE1">
      <w:pPr>
        <w:spacing w:before="60" w:after="60"/>
        <w:ind w:firstLine="567"/>
        <w:jc w:val="both"/>
        <w:rPr>
          <w:b/>
          <w:sz w:val="28"/>
          <w:szCs w:val="28"/>
        </w:rPr>
      </w:pPr>
      <w:r w:rsidRPr="00CD590C">
        <w:rPr>
          <w:sz w:val="28"/>
          <w:szCs w:val="28"/>
        </w:rPr>
        <w:t>Bên cạnh đó, công tác tuyên truyền Luật Bảo hiểm xã hội, Luật Bảo hiểm y tế và các chính sách liên quan đến người lao động cũng được triển khai thông qua các buổi tập huấn, đối thoại trực tiếp với doanh nghiệp giúp người sử dụng lao động, người lao động và người dân hiểu rõ hơn về quyền lợi và trách nhiệm của mình khi tham gia bảo hiểm y tế.</w:t>
      </w:r>
    </w:p>
    <w:p w14:paraId="1CE64B06" w14:textId="77777777" w:rsidR="007E1EE1" w:rsidRPr="007E1EE1" w:rsidRDefault="007E1EE1" w:rsidP="007E1EE1">
      <w:pPr>
        <w:spacing w:before="60" w:after="60"/>
        <w:ind w:firstLine="567"/>
        <w:jc w:val="both"/>
        <w:rPr>
          <w:b/>
          <w:sz w:val="28"/>
          <w:szCs w:val="28"/>
        </w:rPr>
      </w:pPr>
      <w:r w:rsidRPr="007E1EE1">
        <w:rPr>
          <w:b/>
          <w:sz w:val="28"/>
          <w:szCs w:val="28"/>
        </w:rPr>
        <w:t>II. Công tác phối hợp giữa Bảo hiểm xã hội với các ngành chức năng thành phố và UBND các xã, phường:</w:t>
      </w:r>
    </w:p>
    <w:p w14:paraId="49D8E578" w14:textId="77777777" w:rsidR="007E1EE1" w:rsidRPr="00CD590C" w:rsidRDefault="007E1EE1" w:rsidP="007E1EE1">
      <w:pPr>
        <w:spacing w:before="60" w:after="60"/>
        <w:ind w:firstLine="567"/>
        <w:jc w:val="both"/>
        <w:rPr>
          <w:b/>
          <w:sz w:val="28"/>
          <w:szCs w:val="28"/>
        </w:rPr>
      </w:pPr>
      <w:r w:rsidRPr="00CD590C">
        <w:rPr>
          <w:sz w:val="28"/>
          <w:szCs w:val="28"/>
        </w:rPr>
        <w:t>Phối hợp tốt với các ban, ngành, đoàn thể thành phố và UBND các xã, phường tuyên truyền chính sách pháp luật bảo hiểm xã hội, bảo hiểm y tế; triển khai thực hiện Nghị quyết số 28/NQ-HĐND; vận động đơn vị, doanh nghiệp trên địa bàn đóng góp ủng hộ kinh phí để tặng sổ Bảo hiểm xã hội, thẻ Bảo hiểm y tế, hỗ trợ kịp thời đối với các đối tượng khó khăn. Theo đó, đã trao 1.147 thẻ bảo hiểm y tế cho người dân có hoàn cảnh khó khăn trên địa bàn, với tổng giá trị trên 258 triệu đồng. Hiện nay, tỷ lệ tham gia bảo hiểm y tế hộ gia đình tăng.</w:t>
      </w:r>
    </w:p>
    <w:p w14:paraId="20E80097" w14:textId="77777777" w:rsidR="007E1EE1" w:rsidRPr="00CD590C" w:rsidRDefault="007E1EE1" w:rsidP="007E1EE1">
      <w:pPr>
        <w:spacing w:before="60" w:after="60"/>
        <w:ind w:firstLine="567"/>
        <w:jc w:val="both"/>
        <w:rPr>
          <w:b/>
          <w:sz w:val="28"/>
          <w:szCs w:val="28"/>
        </w:rPr>
      </w:pPr>
      <w:r w:rsidRPr="00CD590C">
        <w:rPr>
          <w:sz w:val="28"/>
          <w:szCs w:val="28"/>
        </w:rPr>
        <w:t xml:space="preserve">Thực hiện tốt công tác phối hợp với UBND các xã, phường trong việc rà soát các trường hợp chưa tham gia bảo hiểm y tế, bảo hiểm xã hội để có kế hoạch tuyên tuyên truyền vận động đối tượng tham gia. </w:t>
      </w:r>
    </w:p>
    <w:p w14:paraId="7F6B6C14" w14:textId="77777777" w:rsidR="007E1EE1" w:rsidRPr="007E1EE1" w:rsidRDefault="007E1EE1" w:rsidP="007E1EE1">
      <w:pPr>
        <w:spacing w:before="60" w:after="60"/>
        <w:ind w:firstLine="567"/>
        <w:jc w:val="both"/>
        <w:rPr>
          <w:b/>
          <w:sz w:val="28"/>
          <w:szCs w:val="28"/>
        </w:rPr>
      </w:pPr>
      <w:r w:rsidRPr="007E1EE1">
        <w:rPr>
          <w:b/>
          <w:sz w:val="28"/>
          <w:szCs w:val="28"/>
        </w:rPr>
        <w:t>III. Công tác xây dựng và hiệu quả hoạt động của mạng lưới thu Bảo hiểm y tế:</w:t>
      </w:r>
    </w:p>
    <w:p w14:paraId="571E498E" w14:textId="77777777" w:rsidR="007E1EE1" w:rsidRPr="00CD590C" w:rsidRDefault="007E1EE1" w:rsidP="007E1EE1">
      <w:pPr>
        <w:spacing w:before="60" w:after="60"/>
        <w:ind w:firstLine="567"/>
        <w:jc w:val="both"/>
        <w:rPr>
          <w:b/>
          <w:sz w:val="28"/>
          <w:szCs w:val="28"/>
        </w:rPr>
      </w:pPr>
      <w:r w:rsidRPr="00CD590C">
        <w:rPr>
          <w:sz w:val="28"/>
          <w:szCs w:val="28"/>
        </w:rPr>
        <w:t>Quan tâm xây dựng các tổ chức dịch vụ, điểm thu bảo hiểm xã hội, bảo hiểm y tế. Hiện nay, trên địa bàn thành phố Thuận An có 09 tổ chức dịch vụ thu với 32 điểm thu (trong đó, Bảo hiểm xã hội thành phố ký hợp đồng với 06 tổ chức dịch vụ thu). Năm 2024, Bảo hiểm xã hội thành phố đã giao chỉ tiêu phát triển cụ thể cho 08 tổ chức dịch vụ thu Bảo hiểm xã hội, Bảo hiểm y tế.</w:t>
      </w:r>
    </w:p>
    <w:p w14:paraId="3FF8A407" w14:textId="77777777" w:rsidR="007E1EE1" w:rsidRPr="00CD590C" w:rsidRDefault="007E1EE1" w:rsidP="007E1EE1">
      <w:pPr>
        <w:spacing w:before="60" w:after="60"/>
        <w:ind w:firstLine="567"/>
        <w:jc w:val="both"/>
        <w:rPr>
          <w:b/>
          <w:sz w:val="28"/>
          <w:szCs w:val="28"/>
        </w:rPr>
      </w:pPr>
      <w:r w:rsidRPr="00CD590C">
        <w:rPr>
          <w:sz w:val="28"/>
          <w:szCs w:val="28"/>
        </w:rPr>
        <w:t>Nhìn chung, các tổ chức dịch vụ luôn hoàn thành vượt chỉ tiêu phát triển người tham gia bảo hiểm xã hội, bảo hiểm y tế, bảo hiểm thất nghiệp.</w:t>
      </w:r>
    </w:p>
    <w:p w14:paraId="40B97969" w14:textId="77777777" w:rsidR="007E1EE1" w:rsidRPr="007E1EE1" w:rsidRDefault="007E1EE1" w:rsidP="007E1EE1">
      <w:pPr>
        <w:spacing w:before="60" w:after="60"/>
        <w:ind w:firstLine="567"/>
        <w:jc w:val="both"/>
        <w:rPr>
          <w:b/>
          <w:sz w:val="28"/>
          <w:szCs w:val="28"/>
        </w:rPr>
      </w:pPr>
      <w:r w:rsidRPr="007E1EE1">
        <w:rPr>
          <w:b/>
          <w:sz w:val="28"/>
          <w:szCs w:val="28"/>
        </w:rPr>
        <w:t>IV. Công tác kiểm tra việc thực hiện chính sách bảo hiểm y tế:</w:t>
      </w:r>
    </w:p>
    <w:p w14:paraId="267374F5" w14:textId="77777777" w:rsidR="007E1EE1" w:rsidRPr="00CD590C" w:rsidRDefault="007E1EE1" w:rsidP="007E1EE1">
      <w:pPr>
        <w:spacing w:before="60" w:after="60"/>
        <w:ind w:firstLine="567"/>
        <w:jc w:val="both"/>
        <w:rPr>
          <w:b/>
          <w:sz w:val="28"/>
          <w:szCs w:val="28"/>
        </w:rPr>
      </w:pPr>
      <w:r w:rsidRPr="00CD590C">
        <w:rPr>
          <w:sz w:val="28"/>
          <w:szCs w:val="28"/>
        </w:rPr>
        <w:t xml:space="preserve">Bảo hiểm xã hội thành phố đã tích cực tổ chức thực hiện thanh tra chuyên ngành, kiểm tra việc thực hiện pháp luật về bảo hiểm xã hội, bảo hiểm y tế, bảo hiểm thất nghiệp. </w:t>
      </w:r>
    </w:p>
    <w:p w14:paraId="365A9D3E" w14:textId="77777777" w:rsidR="007E1EE1" w:rsidRPr="00CD590C" w:rsidRDefault="007E1EE1" w:rsidP="007E1EE1">
      <w:pPr>
        <w:spacing w:before="60" w:after="60"/>
        <w:ind w:firstLine="567"/>
        <w:jc w:val="both"/>
        <w:rPr>
          <w:b/>
          <w:sz w:val="28"/>
          <w:szCs w:val="28"/>
        </w:rPr>
      </w:pPr>
      <w:r w:rsidRPr="00CD590C">
        <w:rPr>
          <w:sz w:val="28"/>
          <w:szCs w:val="28"/>
        </w:rPr>
        <w:t>Từ tháng 01/2023 đến tháng 4/2024, Bảo hiểm xã hội thành phố đã thanh tra tại 50 đơn vị sử dụng lao động, đã đề nghị đơn vị khắc phục việc chưa đóng, đóng thiếu thời gian đối với 205 lao động với số tiền 1.948.208.131 đồng; đóng thiếu mức quy định là 397 lao động với số tiền là 754.498.481 đồng; đóng thừa mức quy định đối với 50 lao động với số tiền 69.827.389 đồng; đóng sai đối tượng, đóng thừa thời gian, đóng trùng phải truy giảm Bảo hiểm xã hội, bảo hiểm thất nghiệp đối với 84 lao động với số tiền 505.291.109 đồng; số tiền đơn vị nợ khi có quyết định thanh tra, kiểm tra là 3.306.020.908 đồng.</w:t>
      </w:r>
    </w:p>
    <w:p w14:paraId="4D4F1CE1" w14:textId="77777777" w:rsidR="007E1EE1" w:rsidRPr="007E1EE1" w:rsidRDefault="007E1EE1" w:rsidP="007E1EE1">
      <w:pPr>
        <w:spacing w:before="60" w:after="60"/>
        <w:ind w:firstLine="567"/>
        <w:jc w:val="both"/>
        <w:rPr>
          <w:b/>
          <w:sz w:val="28"/>
          <w:szCs w:val="28"/>
        </w:rPr>
      </w:pPr>
      <w:r w:rsidRPr="007E1EE1">
        <w:rPr>
          <w:b/>
          <w:sz w:val="28"/>
          <w:szCs w:val="28"/>
        </w:rPr>
        <w:lastRenderedPageBreak/>
        <w:t>V. Đánh giá chung:</w:t>
      </w:r>
    </w:p>
    <w:p w14:paraId="6F13B6E8" w14:textId="77777777" w:rsidR="007E1EE1" w:rsidRPr="00CD590C" w:rsidRDefault="007E1EE1" w:rsidP="007E1EE1">
      <w:pPr>
        <w:spacing w:before="60" w:after="60"/>
        <w:ind w:firstLine="567"/>
        <w:jc w:val="both"/>
        <w:rPr>
          <w:b/>
          <w:sz w:val="28"/>
          <w:szCs w:val="28"/>
        </w:rPr>
      </w:pPr>
      <w:r w:rsidRPr="00CD590C">
        <w:rPr>
          <w:sz w:val="28"/>
          <w:szCs w:val="28"/>
        </w:rPr>
        <w:t>Nhìn chung, thời gian qua mặc dù còn gặp nhiều khó khăn trong quá trình thực hiện Nghị quyết 28/NQ-HĐND ngày 20/12/2022 của HĐND thành phố do ảnh hưởng tiêu cực từ dịch bệnh Covid 19, suy thoái kinh tế… nhưng với sự nỗ lực và quyết tâm cao của cơ quan chuyên môn và UBND các xã, phường nên độ bao phủ bảo hiểm y tế triển khai thực hiện tốt:</w:t>
      </w:r>
    </w:p>
    <w:p w14:paraId="625CD3F2" w14:textId="77777777" w:rsidR="007E1EE1" w:rsidRPr="00CD590C" w:rsidRDefault="007E1EE1" w:rsidP="007E1EE1">
      <w:pPr>
        <w:spacing w:before="60" w:after="60"/>
        <w:ind w:firstLine="567"/>
        <w:jc w:val="both"/>
        <w:rPr>
          <w:b/>
          <w:sz w:val="28"/>
          <w:szCs w:val="28"/>
        </w:rPr>
      </w:pPr>
      <w:r w:rsidRPr="00CD590C">
        <w:rPr>
          <w:sz w:val="28"/>
          <w:szCs w:val="28"/>
        </w:rPr>
        <w:t xml:space="preserve">- Năm 2023: số người tham gia bảo hiểm y tế là 577.882 người, chiếm 91,76% dân số (629.782 người), đạt 100% Nghị quyết HĐND. </w:t>
      </w:r>
    </w:p>
    <w:p w14:paraId="1E3BD9E3" w14:textId="77777777" w:rsidR="007E1EE1" w:rsidRPr="00CD590C" w:rsidRDefault="007E1EE1" w:rsidP="007E1EE1">
      <w:pPr>
        <w:spacing w:before="60" w:after="60"/>
        <w:ind w:firstLine="567"/>
        <w:jc w:val="both"/>
        <w:rPr>
          <w:b/>
          <w:sz w:val="28"/>
          <w:szCs w:val="28"/>
        </w:rPr>
      </w:pPr>
      <w:r w:rsidRPr="00CD590C">
        <w:rPr>
          <w:sz w:val="28"/>
          <w:szCs w:val="28"/>
        </w:rPr>
        <w:t xml:space="preserve">- Năm 2024: Tính đến tháng 4/2024, số người tham gia bảo hiểm y tế là 621.902 người, chiếm 91,86% dân số (67.987 người), đạt 95,86% Nghị quyết HĐND. </w:t>
      </w:r>
    </w:p>
    <w:p w14:paraId="79228D50" w14:textId="014BEE05" w:rsidR="007E1EE1" w:rsidRPr="00CD590C" w:rsidRDefault="007E1EE1" w:rsidP="007E1EE1">
      <w:pPr>
        <w:spacing w:before="60" w:after="60"/>
        <w:ind w:firstLine="567"/>
        <w:jc w:val="both"/>
        <w:rPr>
          <w:b/>
          <w:sz w:val="28"/>
          <w:szCs w:val="28"/>
        </w:rPr>
      </w:pPr>
      <w:r w:rsidRPr="00CD590C">
        <w:rPr>
          <w:sz w:val="28"/>
          <w:szCs w:val="28"/>
        </w:rPr>
        <w:t>Ban Kinh tế - Xã hội đánh giá cao sự cố gắng, nổ lực, khắc phục vượt qua khó khăn của cơ quan Bảo hiểm xã hội thành phố, đã phối hợp tốt với các ngành, đoàn thể, UBND các xã, phường trong công tác tổ chức triển khai thực hiện tốt chỉ tiêu thực hiện độ bao phủ</w:t>
      </w:r>
      <w:r>
        <w:rPr>
          <w:sz w:val="28"/>
          <w:szCs w:val="28"/>
        </w:rPr>
        <w:t xml:space="preserve"> bảo hiểm y tế giai đoạn 2022 - </w:t>
      </w:r>
      <w:r w:rsidRPr="00CD590C">
        <w:rPr>
          <w:sz w:val="28"/>
          <w:szCs w:val="28"/>
        </w:rPr>
        <w:t>2025.</w:t>
      </w:r>
    </w:p>
    <w:p w14:paraId="3D942A94" w14:textId="77777777" w:rsidR="007E1EE1" w:rsidRPr="007E1EE1" w:rsidRDefault="007E1EE1" w:rsidP="007E1EE1">
      <w:pPr>
        <w:spacing w:before="60" w:after="60"/>
        <w:ind w:firstLine="567"/>
        <w:contextualSpacing/>
        <w:jc w:val="both"/>
        <w:rPr>
          <w:b/>
          <w:sz w:val="28"/>
          <w:szCs w:val="28"/>
        </w:rPr>
      </w:pPr>
      <w:r w:rsidRPr="007E1EE1">
        <w:rPr>
          <w:b/>
          <w:sz w:val="28"/>
          <w:szCs w:val="28"/>
        </w:rPr>
        <w:t>VI. Những tồn tại, hạn chế, khó khăn:</w:t>
      </w:r>
    </w:p>
    <w:p w14:paraId="7832349F" w14:textId="77777777" w:rsidR="007E1EE1" w:rsidRPr="00CD590C" w:rsidRDefault="007E1EE1" w:rsidP="007E1EE1">
      <w:pPr>
        <w:pStyle w:val="NormalWeb"/>
        <w:shd w:val="clear" w:color="auto" w:fill="FFFFFF"/>
        <w:spacing w:before="60" w:beforeAutospacing="0" w:after="60" w:afterAutospacing="0"/>
        <w:ind w:firstLine="567"/>
        <w:jc w:val="both"/>
        <w:rPr>
          <w:color w:val="auto"/>
          <w:sz w:val="28"/>
          <w:szCs w:val="28"/>
        </w:rPr>
      </w:pPr>
      <w:r w:rsidRPr="00CD590C">
        <w:rPr>
          <w:color w:val="auto"/>
          <w:sz w:val="28"/>
          <w:szCs w:val="28"/>
        </w:rPr>
        <w:t>Đoàn giám sát ghi nhận một số hạn chế, khó khăn, vướng mắc và nguyên nhân trong việc tổ chức triển khai thực hiện Nghị quyết số 28/NQ-HĐND ngày 20/12/2022 của HĐND thành phố về việc giao chỉ tiêu thực hiện độ bao phủ bảo hiểm y tế giai đoạn 2022 - 2025 như sau:</w:t>
      </w:r>
    </w:p>
    <w:p w14:paraId="3919B531" w14:textId="77777777" w:rsidR="007E1EE1" w:rsidRPr="00CD590C" w:rsidRDefault="007E1EE1" w:rsidP="007E1EE1">
      <w:pPr>
        <w:pStyle w:val="NormalWeb"/>
        <w:shd w:val="clear" w:color="auto" w:fill="FFFFFF"/>
        <w:spacing w:before="60" w:beforeAutospacing="0" w:after="60" w:afterAutospacing="0"/>
        <w:ind w:firstLine="567"/>
        <w:jc w:val="both"/>
        <w:rPr>
          <w:b/>
          <w:color w:val="auto"/>
          <w:sz w:val="28"/>
          <w:szCs w:val="28"/>
        </w:rPr>
      </w:pPr>
      <w:r w:rsidRPr="00CD590C">
        <w:rPr>
          <w:b/>
          <w:color w:val="auto"/>
          <w:sz w:val="28"/>
          <w:szCs w:val="28"/>
        </w:rPr>
        <w:t>1. Khó khăn:</w:t>
      </w:r>
    </w:p>
    <w:p w14:paraId="2A48F557" w14:textId="77777777" w:rsidR="007E1EE1" w:rsidRPr="00CD590C" w:rsidRDefault="007E1EE1" w:rsidP="007E1EE1">
      <w:pPr>
        <w:pStyle w:val="NormalWeb"/>
        <w:shd w:val="clear" w:color="auto" w:fill="FFFFFF"/>
        <w:spacing w:before="60" w:beforeAutospacing="0" w:after="60" w:afterAutospacing="0"/>
        <w:ind w:firstLine="567"/>
        <w:jc w:val="both"/>
        <w:rPr>
          <w:color w:val="auto"/>
          <w:sz w:val="28"/>
          <w:szCs w:val="28"/>
        </w:rPr>
      </w:pPr>
      <w:r w:rsidRPr="00CD590C">
        <w:rPr>
          <w:color w:val="auto"/>
          <w:sz w:val="28"/>
          <w:szCs w:val="28"/>
        </w:rPr>
        <w:t>- Mức xử phạt đối với hành vi vi phạm pháp luật về bảo hiểm xã hội, bảo hiểm y tế còn nhẹ chưa đủ sức răn đe và nghiêm minh nên tình trạng trốn đóng, nợ bảo hiểm xã hội, bảo hiểm y tế của một số doanh nghiệp vẫn còn xảy ra.</w:t>
      </w:r>
    </w:p>
    <w:p w14:paraId="4BF8CA98" w14:textId="77777777" w:rsidR="007E1EE1" w:rsidRPr="00CD590C" w:rsidRDefault="007E1EE1" w:rsidP="007E1EE1">
      <w:pPr>
        <w:spacing w:before="60" w:after="60"/>
        <w:ind w:firstLine="567"/>
        <w:jc w:val="both"/>
        <w:rPr>
          <w:b/>
          <w:sz w:val="28"/>
          <w:szCs w:val="28"/>
        </w:rPr>
      </w:pPr>
      <w:r w:rsidRPr="00CD590C">
        <w:rPr>
          <w:sz w:val="28"/>
          <w:szCs w:val="28"/>
        </w:rPr>
        <w:t>- Việc chậm đấu thầu thuốc, hoá chất, vật tư y tế của ngành y tế dẫn đến người bệnh bảo hiểm y tế phải mua thuốc bên ngoài, tự túc chi trả tiền mua thuốc gây bức xúc, giảm sự tin cậy của người dân, từ đó ảnh hưởng rất lớn đến hiệu quả công tác tuyên truyền, vận động tham gia bảo hiểm y tế của hầu hết các đơn vị trên địa bàn.</w:t>
      </w:r>
    </w:p>
    <w:p w14:paraId="228107B5" w14:textId="77777777" w:rsidR="007E1EE1" w:rsidRPr="00CD590C" w:rsidRDefault="007E1EE1" w:rsidP="007E1EE1">
      <w:pPr>
        <w:spacing w:before="60" w:after="60"/>
        <w:ind w:firstLine="567"/>
        <w:jc w:val="both"/>
        <w:rPr>
          <w:b/>
          <w:sz w:val="28"/>
          <w:szCs w:val="28"/>
        </w:rPr>
      </w:pPr>
      <w:r w:rsidRPr="00CD590C">
        <w:rPr>
          <w:sz w:val="28"/>
          <w:szCs w:val="28"/>
        </w:rPr>
        <w:t>- Cán bộ khu phố nhiều việc nên không có thời gian đi vận động trực tiếp người dân tham gia Bảo hiểm y tế.</w:t>
      </w:r>
    </w:p>
    <w:p w14:paraId="4B11601A" w14:textId="77777777" w:rsidR="007E1EE1" w:rsidRPr="009C42A0" w:rsidRDefault="007E1EE1" w:rsidP="007E1EE1">
      <w:pPr>
        <w:spacing w:before="60" w:after="60"/>
        <w:ind w:firstLine="567"/>
        <w:jc w:val="both"/>
        <w:rPr>
          <w:b/>
          <w:sz w:val="28"/>
          <w:szCs w:val="28"/>
        </w:rPr>
      </w:pPr>
      <w:r w:rsidRPr="009C42A0">
        <w:rPr>
          <w:b/>
          <w:sz w:val="28"/>
          <w:szCs w:val="28"/>
        </w:rPr>
        <w:t xml:space="preserve">2. Hạn chế: </w:t>
      </w:r>
    </w:p>
    <w:p w14:paraId="74A0ABDF" w14:textId="77777777" w:rsidR="007E1EE1" w:rsidRPr="00CD590C" w:rsidRDefault="007E1EE1" w:rsidP="007E1EE1">
      <w:pPr>
        <w:spacing w:before="60" w:after="60"/>
        <w:ind w:firstLine="567"/>
        <w:jc w:val="both"/>
        <w:rPr>
          <w:sz w:val="28"/>
          <w:szCs w:val="28"/>
        </w:rPr>
      </w:pPr>
      <w:r w:rsidRPr="00CD590C">
        <w:rPr>
          <w:sz w:val="28"/>
          <w:szCs w:val="28"/>
        </w:rPr>
        <w:t>- Công tác tuyên truyền đôi lúc chưa kịp thời, chưa lan toả rộng khắp trong cộng đồng dân cư, nhất là việc tuyên truyền trực tiếp cho người dân tại khu phố còn ít nên việc vận động tham gia hoặc gia hạn thẻ bảo hiểm y tế cũng bị hạn chế.</w:t>
      </w:r>
    </w:p>
    <w:p w14:paraId="52EE6F77" w14:textId="77777777" w:rsidR="007E1EE1" w:rsidRPr="00CD590C" w:rsidRDefault="007E1EE1" w:rsidP="007E1EE1">
      <w:pPr>
        <w:spacing w:before="60" w:after="60"/>
        <w:ind w:firstLine="567"/>
        <w:jc w:val="both"/>
        <w:rPr>
          <w:b/>
          <w:sz w:val="28"/>
          <w:szCs w:val="28"/>
        </w:rPr>
      </w:pPr>
      <w:r w:rsidRPr="00CD590C">
        <w:rPr>
          <w:sz w:val="28"/>
          <w:szCs w:val="28"/>
        </w:rPr>
        <w:t xml:space="preserve">- Một số Ban chỉ đạo cấp xã chưa quyết liệt trong công tác chỉ đạo thực hiện; </w:t>
      </w:r>
    </w:p>
    <w:p w14:paraId="2036FFF9" w14:textId="77777777" w:rsidR="007E1EE1" w:rsidRPr="00CD590C" w:rsidRDefault="007E1EE1" w:rsidP="007E1EE1">
      <w:pPr>
        <w:spacing w:before="60" w:after="60"/>
        <w:ind w:firstLine="567"/>
        <w:jc w:val="both"/>
        <w:rPr>
          <w:b/>
          <w:sz w:val="28"/>
          <w:szCs w:val="28"/>
        </w:rPr>
      </w:pPr>
      <w:r w:rsidRPr="00CD590C">
        <w:rPr>
          <w:sz w:val="28"/>
          <w:szCs w:val="28"/>
        </w:rPr>
        <w:t>- Việc tiếp cận công nghệ thông tin của một bộ phận người lao động còn hạn chế đã ảnh hưởng đến việc thực hiện giao dịch điện tử…</w:t>
      </w:r>
    </w:p>
    <w:p w14:paraId="7906C1D4" w14:textId="77777777" w:rsidR="007E1EE1" w:rsidRPr="00CD590C" w:rsidRDefault="007E1EE1" w:rsidP="007E1EE1">
      <w:pPr>
        <w:spacing w:before="60" w:after="60"/>
        <w:ind w:firstLine="567"/>
        <w:jc w:val="both"/>
        <w:rPr>
          <w:b/>
          <w:sz w:val="28"/>
          <w:szCs w:val="28"/>
        </w:rPr>
      </w:pPr>
      <w:r w:rsidRPr="00CD590C">
        <w:rPr>
          <w:sz w:val="28"/>
          <w:szCs w:val="28"/>
        </w:rPr>
        <w:t xml:space="preserve">- Một số đại lý thu chỉ tập trung phát triển người tham gia bảo hiểm xã hội tự nguyện, bảo hiểm hộ gia đình tăng mới, chưa coi trọng việc duy trì số người tham gia.  </w:t>
      </w:r>
    </w:p>
    <w:p w14:paraId="1346E212" w14:textId="77777777" w:rsidR="007E1EE1" w:rsidRPr="009C42A0" w:rsidRDefault="007E1EE1" w:rsidP="007E1EE1">
      <w:pPr>
        <w:spacing w:before="60" w:after="60"/>
        <w:ind w:firstLine="567"/>
        <w:jc w:val="both"/>
        <w:rPr>
          <w:b/>
          <w:sz w:val="28"/>
          <w:szCs w:val="28"/>
        </w:rPr>
      </w:pPr>
      <w:r w:rsidRPr="009C42A0">
        <w:rPr>
          <w:b/>
          <w:sz w:val="28"/>
          <w:szCs w:val="28"/>
        </w:rPr>
        <w:t>VII. Kiến nghị:</w:t>
      </w:r>
    </w:p>
    <w:p w14:paraId="215B905A" w14:textId="77777777" w:rsidR="007E1EE1" w:rsidRPr="00CD590C" w:rsidRDefault="007E1EE1" w:rsidP="007E1EE1">
      <w:pPr>
        <w:spacing w:before="60" w:after="60"/>
        <w:ind w:firstLine="567"/>
        <w:jc w:val="both"/>
        <w:rPr>
          <w:b/>
          <w:sz w:val="28"/>
          <w:szCs w:val="28"/>
        </w:rPr>
      </w:pPr>
      <w:r w:rsidRPr="00CD590C">
        <w:rPr>
          <w:sz w:val="28"/>
          <w:szCs w:val="28"/>
        </w:rPr>
        <w:t>Qua giám sát, Ban Kinh tế - Xã hội HĐND kiến nghị:</w:t>
      </w:r>
    </w:p>
    <w:p w14:paraId="50BD8EEE" w14:textId="77777777" w:rsidR="007E1EE1" w:rsidRPr="009C42A0" w:rsidRDefault="007E1EE1" w:rsidP="007E1EE1">
      <w:pPr>
        <w:spacing w:before="60" w:after="60"/>
        <w:ind w:firstLine="567"/>
        <w:jc w:val="both"/>
        <w:rPr>
          <w:b/>
          <w:sz w:val="28"/>
          <w:szCs w:val="28"/>
        </w:rPr>
      </w:pPr>
      <w:r w:rsidRPr="009C42A0">
        <w:rPr>
          <w:b/>
          <w:sz w:val="28"/>
          <w:szCs w:val="28"/>
        </w:rPr>
        <w:lastRenderedPageBreak/>
        <w:t>1. Đối với UBND thành phố:</w:t>
      </w:r>
    </w:p>
    <w:p w14:paraId="1321302F" w14:textId="77777777" w:rsidR="007E1EE1" w:rsidRPr="00CD590C" w:rsidRDefault="007E1EE1" w:rsidP="007E1EE1">
      <w:pPr>
        <w:spacing w:before="60" w:after="60"/>
        <w:ind w:firstLine="567"/>
        <w:jc w:val="both"/>
        <w:rPr>
          <w:b/>
          <w:sz w:val="28"/>
          <w:szCs w:val="28"/>
          <w:lang w:val="it-IT" w:eastAsia="zh-CN"/>
        </w:rPr>
      </w:pPr>
      <w:r w:rsidRPr="00CD590C">
        <w:rPr>
          <w:sz w:val="28"/>
          <w:szCs w:val="28"/>
        </w:rPr>
        <w:t xml:space="preserve">- Chỉ đạo ngành y tế thành phố: quan tâm nâng cao y đức đội ngũ y bác sĩ, </w:t>
      </w:r>
      <w:r w:rsidRPr="00CD590C">
        <w:rPr>
          <w:sz w:val="28"/>
          <w:szCs w:val="28"/>
          <w:lang w:val="it-IT" w:eastAsia="zh-CN"/>
        </w:rPr>
        <w:t xml:space="preserve">đảm bảo nguồn nhân lực, thuốc, sinh phẩm, trang thiết bị, vật tư y tế nhằm nâng cao </w:t>
      </w:r>
      <w:r w:rsidRPr="00CD590C">
        <w:rPr>
          <w:sz w:val="28"/>
          <w:szCs w:val="28"/>
        </w:rPr>
        <w:t>chất lượng công tác khám chữa bệnh,</w:t>
      </w:r>
      <w:r w:rsidRPr="00CD590C">
        <w:rPr>
          <w:sz w:val="28"/>
          <w:szCs w:val="28"/>
          <w:lang w:val="it-IT" w:eastAsia="zh-CN"/>
        </w:rPr>
        <w:t xml:space="preserve"> tạo lòng tin cho người dân trong tham gia bảo hiểm y tế.</w:t>
      </w:r>
    </w:p>
    <w:p w14:paraId="7B4227E1" w14:textId="77777777" w:rsidR="007E1EE1" w:rsidRPr="00CD590C" w:rsidRDefault="007E1EE1" w:rsidP="007E1EE1">
      <w:pPr>
        <w:spacing w:before="60" w:after="60"/>
        <w:ind w:firstLine="567"/>
        <w:jc w:val="both"/>
        <w:rPr>
          <w:b/>
          <w:sz w:val="28"/>
          <w:szCs w:val="28"/>
        </w:rPr>
      </w:pPr>
      <w:r w:rsidRPr="00CD590C">
        <w:rPr>
          <w:sz w:val="28"/>
          <w:szCs w:val="28"/>
        </w:rPr>
        <w:t>Quan tâm chỉ đạo đối với hoạt động của Ban chỉ đạo Thành phố và UBND các xã, phường nhằm nâng cao trách nhiệm trong triển khai thực hiện các chỉ tiêu Nghị quyết về bảo hiểm y tế.</w:t>
      </w:r>
    </w:p>
    <w:p w14:paraId="3400D468" w14:textId="77777777" w:rsidR="007E1EE1" w:rsidRPr="009C42A0" w:rsidRDefault="007E1EE1" w:rsidP="007E1EE1">
      <w:pPr>
        <w:spacing w:before="60" w:after="60"/>
        <w:ind w:firstLine="567"/>
        <w:jc w:val="both"/>
        <w:rPr>
          <w:b/>
          <w:sz w:val="28"/>
          <w:szCs w:val="28"/>
        </w:rPr>
      </w:pPr>
      <w:r w:rsidRPr="009C42A0">
        <w:rPr>
          <w:b/>
          <w:sz w:val="28"/>
          <w:szCs w:val="28"/>
        </w:rPr>
        <w:t>2. Đối với Cơ quan Bảo hiểm xã hội thành phố:</w:t>
      </w:r>
    </w:p>
    <w:p w14:paraId="1EE16264" w14:textId="77777777" w:rsidR="007E1EE1" w:rsidRPr="00CD590C" w:rsidRDefault="007E1EE1" w:rsidP="007E1EE1">
      <w:pPr>
        <w:spacing w:before="60" w:after="60"/>
        <w:ind w:firstLine="567"/>
        <w:jc w:val="both"/>
        <w:rPr>
          <w:b/>
          <w:sz w:val="28"/>
          <w:szCs w:val="28"/>
        </w:rPr>
      </w:pPr>
      <w:r w:rsidRPr="00CD590C">
        <w:rPr>
          <w:sz w:val="28"/>
          <w:szCs w:val="28"/>
        </w:rPr>
        <w:t xml:space="preserve">- Tiếp tục tăng cường công tác phối hợp với các cơ quan liên quan triển khai, thực hiện tốt quy định của pháp luật về bảo hiểm xã hội, bảo hiểm y tế bảo đảm quyền lợi, nghĩa vụ của người thụ hưởng. </w:t>
      </w:r>
    </w:p>
    <w:p w14:paraId="47884A2E" w14:textId="77777777" w:rsidR="007E1EE1" w:rsidRPr="00CD590C" w:rsidRDefault="007E1EE1" w:rsidP="007E1EE1">
      <w:pPr>
        <w:spacing w:before="60" w:after="60"/>
        <w:ind w:firstLine="567"/>
        <w:jc w:val="both"/>
        <w:rPr>
          <w:b/>
          <w:sz w:val="28"/>
          <w:szCs w:val="28"/>
        </w:rPr>
      </w:pPr>
      <w:r w:rsidRPr="00CD590C">
        <w:rPr>
          <w:sz w:val="28"/>
          <w:szCs w:val="28"/>
        </w:rPr>
        <w:t>- Tăng cường phối hợp thực hiện công tác thu hồi nợ đọng bảo hiểm xã hội, bảo hiểm y tế, bảo hiểm thất nghiệp đối với các đơn vị chậm đóng, trốn đóng kéo dài, đóng không đủ số lao động gây ảnh hưởng đến quyền lợi của người lao động. Tăng cường công tác kiểm tra, thanh tra đột xuất đối với các đơn vị có hành vi trốn đóng và không đóng đủ số người thuộc diện tham gia bảo hiểm xã hội, bảo hiểm y tế bắt buộc.</w:t>
      </w:r>
    </w:p>
    <w:p w14:paraId="529294DC" w14:textId="77777777" w:rsidR="007E1EE1" w:rsidRPr="00CD590C" w:rsidRDefault="007E1EE1" w:rsidP="007E1EE1">
      <w:pPr>
        <w:spacing w:before="60" w:after="60"/>
        <w:ind w:firstLine="567"/>
        <w:jc w:val="both"/>
        <w:rPr>
          <w:b/>
          <w:sz w:val="28"/>
          <w:szCs w:val="28"/>
        </w:rPr>
      </w:pPr>
      <w:r w:rsidRPr="00CD590C">
        <w:rPr>
          <w:sz w:val="28"/>
          <w:szCs w:val="28"/>
        </w:rPr>
        <w:t>- Triển khai thực hiện đồng bộ các giải pháp để vận động người dân tham gia bảo hiểm xã hội đa tầng; mở rộng đối tượng tham gia bảo hiểm xã hội, bảo hiểm y tế, bảo hiểm thất nghiệp; tiến tới bao phủ bảo hiểm xã hội toàn dân một cách an toàn, bền vững và hiệu quả.</w:t>
      </w:r>
    </w:p>
    <w:p w14:paraId="5C65A711" w14:textId="77777777" w:rsidR="007E1EE1" w:rsidRPr="00CD590C" w:rsidRDefault="007E1EE1" w:rsidP="007E1EE1">
      <w:pPr>
        <w:spacing w:before="60" w:after="60"/>
        <w:ind w:firstLine="567"/>
        <w:jc w:val="both"/>
        <w:rPr>
          <w:b/>
          <w:sz w:val="28"/>
          <w:szCs w:val="28"/>
        </w:rPr>
      </w:pPr>
      <w:r w:rsidRPr="00CD590C">
        <w:rPr>
          <w:sz w:val="28"/>
          <w:szCs w:val="28"/>
          <w:lang w:val="it-IT"/>
        </w:rPr>
        <w:t xml:space="preserve">- Đẩy mạnh hơn nữa công tác tuyên truyền, nâng cao hiệu quả công tác phối hợp với các cơ quan đoàn thể, UBND các xã, phường; tổ chức tuyên truyền sâu rộng, đậm nét hơn về bảo hiểm xã hội nhất là các quy định mới để tạo sự đồng thuận trong nhân dân đặc biệt là chủ doanh nghiệp và người lao động. Quan tâm tham mưu triển khai thực hiện đầy đủ, đúng quy định đối với các chính sách của Trung ương và tỉnh Bình Dương, nhất là chính sách hỗ trợ cho các đối tượng tham gia bảo hiểm xã hội tự nguyện, bảo hiểm y tế theo Nghị quyết số 15/2022/NQ-HĐND, ngày 12/12/2022 của HĐND tỉnh để đảm bảo quyền lợi cho các đối tượng thụ hưởng, động viên người dân tích cực tham gia. </w:t>
      </w:r>
      <w:r w:rsidRPr="00CD590C">
        <w:rPr>
          <w:sz w:val="28"/>
          <w:szCs w:val="28"/>
        </w:rPr>
        <w:t>Phấn đấu nâng cao chỉ tiêu thực hiện độ bao phủ bảo hiểm y tế, đảm bảo an sinh xã hội trong thời gian tới.</w:t>
      </w:r>
    </w:p>
    <w:p w14:paraId="42C72DA3" w14:textId="77777777" w:rsidR="007E1EE1" w:rsidRPr="00CD590C" w:rsidRDefault="007E1EE1" w:rsidP="007E1EE1">
      <w:pPr>
        <w:spacing w:before="60" w:after="60"/>
        <w:ind w:firstLine="567"/>
        <w:jc w:val="both"/>
        <w:rPr>
          <w:b/>
          <w:sz w:val="28"/>
          <w:szCs w:val="28"/>
          <w:lang w:val="it-IT"/>
        </w:rPr>
      </w:pPr>
      <w:r w:rsidRPr="00CD590C">
        <w:rPr>
          <w:sz w:val="28"/>
          <w:szCs w:val="28"/>
          <w:lang w:val="it-IT"/>
        </w:rPr>
        <w:t>- Tiếp tục nâng cao chất lượng công tác cải cách hành chính trong lĩnh vực bảo hiểm, đẩy mạnh tuyên truyền, hướng dẫn người dân cài đặt, sử dụng ứng dụng VssID – BHXH số.</w:t>
      </w:r>
    </w:p>
    <w:p w14:paraId="6E2EA6B8" w14:textId="77777777" w:rsidR="007E1EE1" w:rsidRPr="00CD590C" w:rsidRDefault="007E1EE1" w:rsidP="007E1EE1">
      <w:pPr>
        <w:spacing w:before="60" w:after="60"/>
        <w:ind w:firstLine="567"/>
        <w:jc w:val="both"/>
        <w:rPr>
          <w:b/>
          <w:sz w:val="28"/>
          <w:szCs w:val="28"/>
        </w:rPr>
      </w:pPr>
      <w:r w:rsidRPr="00CD590C">
        <w:rPr>
          <w:sz w:val="28"/>
          <w:szCs w:val="28"/>
        </w:rPr>
        <w:t>- Tích cực tham mưu UBND thành phố chỉ đạo các ngành có liên quan phối hợp UBND các xã, phường triển khai thực hiện hỗ trợ mức đóng bảo hiểm xã hội tự nguyện cho một số đối tượng thường trú trên địa bàn thành phố Thuận An theo Nghị quyết số 15/2022/NQ-HĐND ngày 12/12/2022 của HĐND tỉnh quy định mức hỗ trợ đóng bảo hiểm xã hội tự nguyện, bảo hiểm y tế cho một số đối tượng trên địa bàn tỉnh Bình Dương giai đoạn 2023 - 2025.</w:t>
      </w:r>
    </w:p>
    <w:p w14:paraId="0EBEDF40" w14:textId="77777777" w:rsidR="007E1EE1" w:rsidRPr="00CD590C" w:rsidRDefault="007E1EE1" w:rsidP="007E1EE1">
      <w:pPr>
        <w:spacing w:before="60" w:after="60"/>
        <w:ind w:firstLine="567"/>
        <w:jc w:val="both"/>
        <w:rPr>
          <w:b/>
          <w:sz w:val="28"/>
          <w:szCs w:val="28"/>
        </w:rPr>
      </w:pPr>
      <w:r w:rsidRPr="00CD590C">
        <w:rPr>
          <w:sz w:val="28"/>
          <w:szCs w:val="28"/>
        </w:rPr>
        <w:t>- Tiếp tục nâng cao hiệu quả công tác phối hợp Phòng Giáo dục và Đào tạo tuyên truyền vận động học sinh tham gia bảo hiểm y tế đạt tỷ lệ theo luật định.</w:t>
      </w:r>
    </w:p>
    <w:p w14:paraId="4B875E36" w14:textId="145C3711" w:rsidR="007E1EE1" w:rsidRPr="00CD590C" w:rsidRDefault="007E1EE1" w:rsidP="007E1EE1">
      <w:pPr>
        <w:spacing w:before="60" w:after="60"/>
        <w:ind w:firstLine="567"/>
        <w:jc w:val="both"/>
        <w:rPr>
          <w:b/>
          <w:sz w:val="28"/>
          <w:szCs w:val="28"/>
        </w:rPr>
      </w:pPr>
      <w:r w:rsidRPr="00CD590C">
        <w:rPr>
          <w:sz w:val="28"/>
          <w:szCs w:val="28"/>
        </w:rPr>
        <w:lastRenderedPageBreak/>
        <w:t>-</w:t>
      </w:r>
      <w:r w:rsidR="009C42A0">
        <w:rPr>
          <w:sz w:val="28"/>
          <w:szCs w:val="28"/>
          <w:lang w:val="en-US"/>
        </w:rPr>
        <w:t xml:space="preserve"> </w:t>
      </w:r>
      <w:r w:rsidRPr="00CD590C">
        <w:rPr>
          <w:sz w:val="28"/>
          <w:szCs w:val="28"/>
        </w:rPr>
        <w:t>Kịp thời cung cấp thông tin tuyên truyền về các chính sách bảo hiểm cho các đoàn thể thành phố; thường xuyên bám sát nội dung quy chế phối hợp, theo dõi, đôn đốc việc tham gia của các ngành, đoàn thể nhằm nâng cao chất lượng, hiệu quả hoạt động của từng thành viên tham gia Ban chỉ đạo, giữa cơ quan Bảo hiểm xã hội với các đoàn thể thành phố.</w:t>
      </w:r>
    </w:p>
    <w:p w14:paraId="23360DCB" w14:textId="77777777" w:rsidR="007E1EE1" w:rsidRPr="00CD590C" w:rsidRDefault="007E1EE1" w:rsidP="007E1EE1">
      <w:pPr>
        <w:spacing w:before="60" w:after="60"/>
        <w:ind w:firstLine="567"/>
        <w:jc w:val="both"/>
        <w:rPr>
          <w:b/>
          <w:sz w:val="28"/>
          <w:szCs w:val="28"/>
        </w:rPr>
      </w:pPr>
      <w:r w:rsidRPr="00CD590C">
        <w:rPr>
          <w:sz w:val="28"/>
          <w:szCs w:val="28"/>
        </w:rPr>
        <w:t xml:space="preserve">- Quan tâm kiểm tra, giám sát, đôn đốc nâng cao chất lượng hoạt động mạng lưới thu bảo hiểm; đẩy mạnh công tác tuyên truyền vận động duy trì số người tham cũ đã tham gia bảo hiểm.  </w:t>
      </w:r>
    </w:p>
    <w:p w14:paraId="6BBBE5DB" w14:textId="77777777" w:rsidR="007E1EE1" w:rsidRPr="009C42A0" w:rsidRDefault="007E1EE1" w:rsidP="007E1EE1">
      <w:pPr>
        <w:spacing w:before="60" w:after="60"/>
        <w:ind w:firstLine="567"/>
        <w:jc w:val="both"/>
        <w:rPr>
          <w:b/>
          <w:sz w:val="28"/>
          <w:szCs w:val="28"/>
          <w:lang w:val="it-IT" w:eastAsia="zh-CN"/>
        </w:rPr>
      </w:pPr>
      <w:r w:rsidRPr="009C42A0">
        <w:rPr>
          <w:b/>
          <w:sz w:val="28"/>
          <w:szCs w:val="28"/>
          <w:lang w:val="it-IT" w:eastAsia="zh-CN"/>
        </w:rPr>
        <w:t>3. Đối với UBND các xã, phường:</w:t>
      </w:r>
    </w:p>
    <w:p w14:paraId="226DFCD8" w14:textId="77777777" w:rsidR="007E1EE1" w:rsidRPr="00CD590C" w:rsidRDefault="007E1EE1" w:rsidP="007E1EE1">
      <w:pPr>
        <w:spacing w:before="60" w:after="60"/>
        <w:ind w:firstLine="567"/>
        <w:jc w:val="both"/>
        <w:rPr>
          <w:b/>
          <w:sz w:val="28"/>
          <w:szCs w:val="28"/>
          <w:lang w:val="it-IT" w:eastAsia="zh-CN"/>
        </w:rPr>
      </w:pPr>
      <w:r w:rsidRPr="00CD590C">
        <w:rPr>
          <w:sz w:val="28"/>
          <w:szCs w:val="28"/>
          <w:lang w:val="it-IT" w:eastAsia="zh-CN"/>
        </w:rPr>
        <w:t>- Quan tâm sâu sát hơn trong chỉ đạo thực hiện công tác tuyên truyền, truyền thông và việc tổ chức thực hiện các chính sách, pháp luật về bảo hiểm; kịp thời giao chỉ tiêu phát triển đối tượng tham gia bảo hiểm xã hội tự nguyện, bảo hiểm y tế hộ gia đình cho các khu phố, ấp nhằm thực hiện hoàn thành chỉ tiêu thành phố giao.</w:t>
      </w:r>
    </w:p>
    <w:p w14:paraId="7089AEBA" w14:textId="77777777" w:rsidR="007E1EE1" w:rsidRPr="00CD590C" w:rsidRDefault="007E1EE1" w:rsidP="007E1EE1">
      <w:pPr>
        <w:spacing w:before="60" w:after="60"/>
        <w:ind w:firstLine="567"/>
        <w:jc w:val="both"/>
        <w:rPr>
          <w:b/>
          <w:sz w:val="28"/>
          <w:szCs w:val="28"/>
        </w:rPr>
      </w:pPr>
      <w:r w:rsidRPr="00CD590C">
        <w:rPr>
          <w:sz w:val="28"/>
          <w:szCs w:val="28"/>
          <w:lang w:val="it-IT" w:eastAsia="zh-CN"/>
        </w:rPr>
        <w:t xml:space="preserve">- Thường xuyên chỉ đạo, đôn đốc nâng cao trách nhiệm, hiệu quả hoạt động của </w:t>
      </w:r>
      <w:r w:rsidRPr="00CD590C">
        <w:rPr>
          <w:sz w:val="28"/>
          <w:szCs w:val="28"/>
        </w:rPr>
        <w:t>các thành viên Ban chỉ đạo cấp xã.</w:t>
      </w:r>
    </w:p>
    <w:p w14:paraId="6D01019D" w14:textId="77777777" w:rsidR="007E1EE1" w:rsidRPr="009C42A0" w:rsidRDefault="007E1EE1" w:rsidP="007E1EE1">
      <w:pPr>
        <w:spacing w:before="60" w:after="60"/>
        <w:ind w:firstLine="567"/>
        <w:jc w:val="both"/>
        <w:rPr>
          <w:b/>
          <w:sz w:val="28"/>
          <w:szCs w:val="28"/>
        </w:rPr>
      </w:pPr>
      <w:r w:rsidRPr="009C42A0">
        <w:rPr>
          <w:b/>
          <w:sz w:val="28"/>
          <w:szCs w:val="28"/>
        </w:rPr>
        <w:t>4- Ban thống nhất với các nội dung cơ quan BHXH thành phố Kiến nghị với cấp có thẩm quyền như sau:</w:t>
      </w:r>
    </w:p>
    <w:p w14:paraId="5AA7E18A" w14:textId="77777777" w:rsidR="007E1EE1" w:rsidRPr="00CD590C" w:rsidRDefault="007E1EE1" w:rsidP="007E1EE1">
      <w:pPr>
        <w:spacing w:before="60" w:after="60"/>
        <w:ind w:firstLine="567"/>
        <w:jc w:val="both"/>
        <w:rPr>
          <w:b/>
          <w:sz w:val="28"/>
          <w:szCs w:val="28"/>
        </w:rPr>
      </w:pPr>
      <w:r w:rsidRPr="00CD590C">
        <w:rPr>
          <w:sz w:val="28"/>
          <w:szCs w:val="28"/>
        </w:rPr>
        <w:t>- Xem xét nâng mức xử phạt, chế tài đối với các hành vi trốn đóng, nợ đọng về bảo hiểm xã hội, bảo hiểm y tế của doanh nghiệp.</w:t>
      </w:r>
    </w:p>
    <w:p w14:paraId="75844E8F" w14:textId="77777777" w:rsidR="007E1EE1" w:rsidRPr="00CD590C" w:rsidRDefault="007E1EE1" w:rsidP="007E1EE1">
      <w:pPr>
        <w:spacing w:before="60" w:after="60"/>
        <w:ind w:firstLine="567"/>
        <w:jc w:val="both"/>
        <w:rPr>
          <w:b/>
          <w:sz w:val="28"/>
          <w:szCs w:val="28"/>
        </w:rPr>
      </w:pPr>
      <w:r w:rsidRPr="00CD590C">
        <w:rPr>
          <w:sz w:val="28"/>
          <w:szCs w:val="28"/>
          <w:lang w:val="it-IT" w:eastAsia="zh-CN"/>
        </w:rPr>
        <w:t xml:space="preserve">- Có chính sách </w:t>
      </w:r>
      <w:r w:rsidRPr="00CD590C">
        <w:rPr>
          <w:sz w:val="28"/>
          <w:szCs w:val="28"/>
        </w:rPr>
        <w:t>chi trả, thanh toán lại chi phí đối với các trường hợp khám chữa bệnh BHYT nhưng không được cấp thuốc, vật tư y tế… theo danh mục Bảo hiểm (do tình trạng thiếu thuốc, vật tư…) người dân phải tự mua bên ngoài.</w:t>
      </w:r>
    </w:p>
    <w:p w14:paraId="6FC6C593" w14:textId="77777777" w:rsidR="007E1EE1" w:rsidRPr="00CD590C" w:rsidRDefault="007E1EE1" w:rsidP="007E1EE1">
      <w:pPr>
        <w:spacing w:before="60" w:after="60"/>
        <w:ind w:firstLine="567"/>
        <w:jc w:val="both"/>
        <w:rPr>
          <w:b/>
          <w:sz w:val="28"/>
          <w:szCs w:val="28"/>
        </w:rPr>
      </w:pPr>
      <w:r w:rsidRPr="00CD590C">
        <w:rPr>
          <w:sz w:val="28"/>
          <w:szCs w:val="28"/>
        </w:rPr>
        <w:t xml:space="preserve">- Xem xét kéo dài thời gian thực hiện mức hỗ trợ đóng bảo hiểm xã hội tự nguyện cho một số đối tượng thường trú trên địa bàn tỉnh Bình Dương theo quy định tại </w:t>
      </w:r>
      <w:r w:rsidRPr="00CD590C">
        <w:rPr>
          <w:sz w:val="28"/>
          <w:szCs w:val="28"/>
          <w:lang w:val="it-IT"/>
        </w:rPr>
        <w:t>Nghị quyết số 15/2022/NQ-HĐND, ngày 12/12/2022 của HĐND tỉnh,</w:t>
      </w:r>
      <w:r w:rsidRPr="00CD590C">
        <w:rPr>
          <w:sz w:val="28"/>
          <w:szCs w:val="28"/>
        </w:rPr>
        <w:t xml:space="preserve"> vì hiện nay Nghị quyết chỉ thực hiện đến năm 2025.</w:t>
      </w:r>
    </w:p>
    <w:p w14:paraId="37967B89" w14:textId="77777777" w:rsidR="007E1EE1" w:rsidRPr="00CD590C" w:rsidRDefault="007E1EE1" w:rsidP="007E1EE1">
      <w:pPr>
        <w:spacing w:before="60" w:after="60"/>
        <w:ind w:firstLine="567"/>
        <w:jc w:val="both"/>
        <w:rPr>
          <w:b/>
          <w:sz w:val="28"/>
          <w:szCs w:val="28"/>
        </w:rPr>
      </w:pPr>
      <w:r w:rsidRPr="00CD590C">
        <w:rPr>
          <w:sz w:val="28"/>
          <w:szCs w:val="28"/>
        </w:rPr>
        <w:t>- Tăng thêm mức hỗ trợ đóng bảo hiểm y tế (ngoài mức hỗ trợ của Trung ương) đối với học sinh có hoàn cảnh khó khăn (mức hỗ trợ hiện tại là 20%).</w:t>
      </w:r>
    </w:p>
    <w:p w14:paraId="24157E81" w14:textId="4C1E1C86" w:rsidR="006A3277" w:rsidRDefault="00064D3F" w:rsidP="007E1EE1">
      <w:pPr>
        <w:spacing w:before="60" w:after="60"/>
        <w:ind w:firstLine="567"/>
        <w:jc w:val="both"/>
        <w:rPr>
          <w:sz w:val="28"/>
          <w:szCs w:val="28"/>
          <w:lang w:val="en-US"/>
        </w:rPr>
      </w:pPr>
      <w:r w:rsidRPr="00E06CCD">
        <w:rPr>
          <w:sz w:val="28"/>
          <w:szCs w:val="28"/>
          <w:lang w:val="en-US"/>
        </w:rPr>
        <w:t xml:space="preserve">Trên đây </w:t>
      </w:r>
      <w:r w:rsidR="004573B0" w:rsidRPr="00E06CCD">
        <w:rPr>
          <w:sz w:val="28"/>
          <w:szCs w:val="28"/>
          <w:lang w:val="en-US"/>
        </w:rPr>
        <w:t xml:space="preserve">là báo cáo của Đoàn giám sát </w:t>
      </w:r>
      <w:r w:rsidR="004573B0" w:rsidRPr="00E06CCD">
        <w:rPr>
          <w:sz w:val="28"/>
          <w:szCs w:val="28"/>
        </w:rPr>
        <w:t xml:space="preserve">về </w:t>
      </w:r>
      <w:r w:rsidR="007E1EE1">
        <w:rPr>
          <w:sz w:val="28"/>
          <w:szCs w:val="28"/>
          <w:lang w:val="en-US"/>
        </w:rPr>
        <w:t>tình hình tổ chức triển khai thực hiện Nghị quyết số 28/NQ-HĐND ngày 20/12/2022 của HĐND thành phố Thuận An về việc giao chỉ tiêu thực hiện độ bao phủ bảo hiểm y tế giai đoạn 2022-2025</w:t>
      </w:r>
      <w:r w:rsidRPr="00E06CCD">
        <w:rPr>
          <w:sz w:val="28"/>
          <w:szCs w:val="28"/>
          <w:lang w:val="en-US"/>
        </w:rPr>
        <w:t>.</w:t>
      </w:r>
      <w:r w:rsidR="008F53E1" w:rsidRPr="00E06CCD">
        <w:rPr>
          <w:sz w:val="28"/>
          <w:szCs w:val="28"/>
          <w:lang w:val="en-US"/>
        </w:rPr>
        <w:t>/.</w:t>
      </w:r>
    </w:p>
    <w:p w14:paraId="3A39132D" w14:textId="77777777" w:rsidR="009C42A0" w:rsidRPr="009C42A0" w:rsidRDefault="009C42A0" w:rsidP="007E1EE1">
      <w:pPr>
        <w:spacing w:before="60" w:after="60"/>
        <w:ind w:firstLine="567"/>
        <w:jc w:val="both"/>
        <w:rPr>
          <w:b/>
          <w:sz w:val="16"/>
          <w:szCs w:val="16"/>
          <w:lang w:val="en-US"/>
        </w:rPr>
      </w:pPr>
    </w:p>
    <w:tbl>
      <w:tblPr>
        <w:tblpPr w:leftFromText="180" w:rightFromText="180" w:vertAnchor="text" w:horzAnchor="margin" w:tblpY="98"/>
        <w:tblW w:w="0" w:type="auto"/>
        <w:tblLook w:val="04A0" w:firstRow="1" w:lastRow="0" w:firstColumn="1" w:lastColumn="0" w:noHBand="0" w:noVBand="1"/>
      </w:tblPr>
      <w:tblGrid>
        <w:gridCol w:w="4153"/>
        <w:gridCol w:w="5033"/>
      </w:tblGrid>
      <w:tr w:rsidR="00E06CCD" w:rsidRPr="00E06CCD" w14:paraId="576D1437" w14:textId="77777777" w:rsidTr="004F16F3">
        <w:tc>
          <w:tcPr>
            <w:tcW w:w="4201" w:type="dxa"/>
          </w:tcPr>
          <w:p w14:paraId="67A2E0D8" w14:textId="77777777" w:rsidR="004D6FC3" w:rsidRPr="00E06CCD" w:rsidRDefault="004D6FC3" w:rsidP="004F16F3">
            <w:pPr>
              <w:jc w:val="both"/>
              <w:rPr>
                <w:b/>
                <w:i/>
              </w:rPr>
            </w:pPr>
            <w:r w:rsidRPr="00E06CCD">
              <w:rPr>
                <w:b/>
                <w:i/>
              </w:rPr>
              <w:t>Nơi nhận:</w:t>
            </w:r>
          </w:p>
          <w:p w14:paraId="6E98B155" w14:textId="77777777" w:rsidR="004D6FC3" w:rsidRPr="00E06CCD" w:rsidRDefault="004D6FC3" w:rsidP="004F16F3">
            <w:pPr>
              <w:jc w:val="both"/>
              <w:rPr>
                <w:b/>
              </w:rPr>
            </w:pPr>
            <w:r w:rsidRPr="00E06CCD">
              <w:rPr>
                <w:sz w:val="22"/>
                <w:szCs w:val="22"/>
              </w:rPr>
              <w:t>- TT.TU;</w:t>
            </w:r>
          </w:p>
          <w:p w14:paraId="72D7F52C" w14:textId="1C64B0C7" w:rsidR="004D6FC3" w:rsidRPr="00E06CCD" w:rsidRDefault="005E7B3E" w:rsidP="004F16F3">
            <w:pPr>
              <w:jc w:val="both"/>
              <w:rPr>
                <w:b/>
                <w:lang w:val="en-US"/>
              </w:rPr>
            </w:pPr>
            <w:r w:rsidRPr="00E06CCD">
              <w:rPr>
                <w:sz w:val="22"/>
                <w:szCs w:val="22"/>
              </w:rPr>
              <w:t>- UBND thành phố</w:t>
            </w:r>
            <w:r w:rsidRPr="00E06CCD">
              <w:rPr>
                <w:sz w:val="22"/>
                <w:szCs w:val="22"/>
                <w:lang w:val="en-US"/>
              </w:rPr>
              <w:t>;</w:t>
            </w:r>
          </w:p>
          <w:p w14:paraId="61E59D62" w14:textId="77777777" w:rsidR="004D6FC3" w:rsidRPr="00E06CCD" w:rsidRDefault="004D6FC3" w:rsidP="004F16F3">
            <w:pPr>
              <w:jc w:val="both"/>
              <w:rPr>
                <w:b/>
              </w:rPr>
            </w:pPr>
            <w:r w:rsidRPr="00E06CCD">
              <w:rPr>
                <w:sz w:val="22"/>
                <w:szCs w:val="22"/>
              </w:rPr>
              <w:t>- Đơn vị được giám sát;</w:t>
            </w:r>
          </w:p>
          <w:p w14:paraId="40D390F1" w14:textId="77777777" w:rsidR="004D6FC3" w:rsidRPr="00E06CCD" w:rsidRDefault="004D6FC3" w:rsidP="004F16F3">
            <w:pPr>
              <w:jc w:val="both"/>
              <w:rPr>
                <w:b/>
              </w:rPr>
            </w:pPr>
            <w:r w:rsidRPr="00E06CCD">
              <w:rPr>
                <w:sz w:val="22"/>
                <w:szCs w:val="22"/>
              </w:rPr>
              <w:t>- Thành phần Đoàn giám sát;</w:t>
            </w:r>
          </w:p>
          <w:p w14:paraId="0F6C4D50" w14:textId="77777777" w:rsidR="004D6FC3" w:rsidRPr="00E06CCD" w:rsidRDefault="004D6FC3" w:rsidP="004F16F3">
            <w:pPr>
              <w:jc w:val="both"/>
              <w:rPr>
                <w:sz w:val="28"/>
                <w:szCs w:val="28"/>
              </w:rPr>
            </w:pPr>
            <w:r w:rsidRPr="00E06CCD">
              <w:rPr>
                <w:sz w:val="22"/>
                <w:szCs w:val="22"/>
              </w:rPr>
              <w:t>- Lưu:VT.</w:t>
            </w:r>
          </w:p>
        </w:tc>
        <w:tc>
          <w:tcPr>
            <w:tcW w:w="5087" w:type="dxa"/>
          </w:tcPr>
          <w:p w14:paraId="09DD377A" w14:textId="77777777" w:rsidR="000702F9" w:rsidRPr="00E06CCD" w:rsidRDefault="000702F9" w:rsidP="000702F9">
            <w:pPr>
              <w:jc w:val="center"/>
              <w:rPr>
                <w:b/>
                <w:bCs/>
                <w:sz w:val="28"/>
                <w:szCs w:val="28"/>
              </w:rPr>
            </w:pPr>
            <w:r w:rsidRPr="00E06CCD">
              <w:rPr>
                <w:b/>
                <w:bCs/>
                <w:sz w:val="28"/>
                <w:szCs w:val="28"/>
              </w:rPr>
              <w:t xml:space="preserve">TM. BAN KINH TẾ - XÃ HỘI </w:t>
            </w:r>
          </w:p>
          <w:p w14:paraId="06A5F53A" w14:textId="77777777" w:rsidR="000702F9" w:rsidRPr="00E06CCD" w:rsidRDefault="000702F9" w:rsidP="000702F9">
            <w:pPr>
              <w:jc w:val="center"/>
              <w:rPr>
                <w:b/>
                <w:bCs/>
                <w:sz w:val="28"/>
                <w:szCs w:val="28"/>
              </w:rPr>
            </w:pPr>
            <w:r w:rsidRPr="00E06CCD">
              <w:rPr>
                <w:b/>
                <w:bCs/>
                <w:sz w:val="28"/>
                <w:szCs w:val="28"/>
              </w:rPr>
              <w:t>TRƯỞNG BAN</w:t>
            </w:r>
          </w:p>
          <w:p w14:paraId="27BD6480" w14:textId="77777777" w:rsidR="000702F9" w:rsidRPr="00E06CCD" w:rsidRDefault="000702F9" w:rsidP="000702F9">
            <w:pPr>
              <w:jc w:val="center"/>
              <w:rPr>
                <w:b/>
                <w:bCs/>
                <w:sz w:val="28"/>
                <w:szCs w:val="28"/>
              </w:rPr>
            </w:pPr>
          </w:p>
          <w:p w14:paraId="27C53F58" w14:textId="77777777" w:rsidR="000702F9" w:rsidRPr="00E06CCD" w:rsidRDefault="000702F9" w:rsidP="000702F9">
            <w:pPr>
              <w:jc w:val="center"/>
              <w:rPr>
                <w:b/>
                <w:bCs/>
                <w:sz w:val="28"/>
                <w:szCs w:val="28"/>
              </w:rPr>
            </w:pPr>
          </w:p>
          <w:p w14:paraId="551BD953" w14:textId="77777777" w:rsidR="000702F9" w:rsidRPr="00E06CCD" w:rsidRDefault="000702F9" w:rsidP="000702F9">
            <w:pPr>
              <w:jc w:val="center"/>
              <w:rPr>
                <w:b/>
                <w:bCs/>
                <w:sz w:val="28"/>
                <w:szCs w:val="28"/>
              </w:rPr>
            </w:pPr>
          </w:p>
          <w:p w14:paraId="286D347F" w14:textId="77777777" w:rsidR="000702F9" w:rsidRPr="00E06CCD" w:rsidRDefault="000702F9" w:rsidP="000702F9">
            <w:pPr>
              <w:jc w:val="center"/>
              <w:rPr>
                <w:b/>
                <w:bCs/>
                <w:sz w:val="28"/>
                <w:szCs w:val="28"/>
              </w:rPr>
            </w:pPr>
          </w:p>
          <w:p w14:paraId="0083C2D5" w14:textId="77777777" w:rsidR="000702F9" w:rsidRPr="00E06CCD" w:rsidRDefault="000702F9" w:rsidP="000702F9">
            <w:pPr>
              <w:jc w:val="center"/>
              <w:rPr>
                <w:b/>
                <w:bCs/>
                <w:sz w:val="28"/>
                <w:szCs w:val="28"/>
              </w:rPr>
            </w:pPr>
            <w:r w:rsidRPr="00E06CCD">
              <w:rPr>
                <w:b/>
                <w:bCs/>
                <w:sz w:val="28"/>
                <w:szCs w:val="28"/>
              </w:rPr>
              <w:t>Dương Thúy Huyền</w:t>
            </w:r>
          </w:p>
          <w:p w14:paraId="7180AA0F" w14:textId="77777777" w:rsidR="004D6FC3" w:rsidRPr="00E06CCD" w:rsidRDefault="004D6FC3" w:rsidP="004F16F3">
            <w:pPr>
              <w:jc w:val="center"/>
              <w:rPr>
                <w:sz w:val="28"/>
                <w:szCs w:val="28"/>
              </w:rPr>
            </w:pPr>
          </w:p>
          <w:p w14:paraId="7008F669" w14:textId="77777777" w:rsidR="004D6FC3" w:rsidRPr="00E06CCD" w:rsidRDefault="004D6FC3" w:rsidP="004F16F3">
            <w:pPr>
              <w:jc w:val="center"/>
              <w:rPr>
                <w:sz w:val="28"/>
                <w:szCs w:val="28"/>
              </w:rPr>
            </w:pPr>
          </w:p>
          <w:p w14:paraId="22E208D1" w14:textId="77777777" w:rsidR="004D6FC3" w:rsidRPr="00E06CCD" w:rsidRDefault="004D6FC3" w:rsidP="004F16F3">
            <w:pPr>
              <w:jc w:val="center"/>
              <w:rPr>
                <w:sz w:val="28"/>
                <w:szCs w:val="28"/>
              </w:rPr>
            </w:pPr>
          </w:p>
          <w:p w14:paraId="5478F857" w14:textId="77777777" w:rsidR="004D6FC3" w:rsidRPr="00E06CCD" w:rsidRDefault="004D6FC3" w:rsidP="004F16F3">
            <w:pPr>
              <w:jc w:val="center"/>
              <w:rPr>
                <w:sz w:val="28"/>
                <w:szCs w:val="28"/>
              </w:rPr>
            </w:pPr>
          </w:p>
          <w:p w14:paraId="3FDC0735" w14:textId="77777777" w:rsidR="004D6FC3" w:rsidRPr="00E06CCD" w:rsidRDefault="004D6FC3" w:rsidP="004F16F3">
            <w:pPr>
              <w:jc w:val="center"/>
              <w:rPr>
                <w:sz w:val="28"/>
                <w:szCs w:val="28"/>
              </w:rPr>
            </w:pPr>
          </w:p>
          <w:p w14:paraId="770D61C7" w14:textId="77777777" w:rsidR="004D6FC3" w:rsidRPr="00E06CCD" w:rsidRDefault="004D6FC3" w:rsidP="004F16F3">
            <w:pPr>
              <w:jc w:val="center"/>
              <w:rPr>
                <w:sz w:val="28"/>
                <w:szCs w:val="28"/>
              </w:rPr>
            </w:pPr>
          </w:p>
        </w:tc>
      </w:tr>
    </w:tbl>
    <w:p w14:paraId="0EAD64D0" w14:textId="5B276E5D" w:rsidR="00046E46" w:rsidRPr="00081C65" w:rsidRDefault="00046E46" w:rsidP="00320782">
      <w:pPr>
        <w:spacing w:after="120"/>
        <w:ind w:firstLine="709"/>
        <w:contextualSpacing/>
        <w:jc w:val="both"/>
        <w:rPr>
          <w:b/>
          <w:color w:val="000000" w:themeColor="text1"/>
          <w:sz w:val="28"/>
          <w:szCs w:val="28"/>
          <w:lang w:val="en-US"/>
        </w:rPr>
      </w:pPr>
    </w:p>
    <w:p w14:paraId="12C1DF06" w14:textId="3295989C" w:rsidR="004D162C" w:rsidRPr="00081C65" w:rsidRDefault="004D162C" w:rsidP="00320782">
      <w:pPr>
        <w:spacing w:after="120"/>
        <w:ind w:firstLine="709"/>
        <w:contextualSpacing/>
        <w:jc w:val="both"/>
        <w:rPr>
          <w:b/>
          <w:color w:val="000000" w:themeColor="text1"/>
          <w:sz w:val="28"/>
          <w:szCs w:val="28"/>
          <w:lang w:val="en-US"/>
        </w:rPr>
      </w:pPr>
    </w:p>
    <w:p w14:paraId="300C71B0" w14:textId="68723EAF" w:rsidR="004D162C" w:rsidRPr="00081C65" w:rsidRDefault="004D162C" w:rsidP="00320782">
      <w:pPr>
        <w:spacing w:after="120"/>
        <w:ind w:firstLine="709"/>
        <w:contextualSpacing/>
        <w:jc w:val="both"/>
        <w:rPr>
          <w:b/>
          <w:color w:val="000000" w:themeColor="text1"/>
          <w:sz w:val="28"/>
          <w:szCs w:val="28"/>
          <w:lang w:val="en-US"/>
        </w:rPr>
      </w:pPr>
    </w:p>
    <w:p w14:paraId="01DB9FF0" w14:textId="61935DED" w:rsidR="004D162C" w:rsidRPr="00081C65" w:rsidRDefault="004D162C" w:rsidP="00320782">
      <w:pPr>
        <w:spacing w:after="120"/>
        <w:ind w:firstLine="709"/>
        <w:contextualSpacing/>
        <w:jc w:val="both"/>
        <w:rPr>
          <w:b/>
          <w:color w:val="000000" w:themeColor="text1"/>
          <w:sz w:val="28"/>
          <w:szCs w:val="28"/>
          <w:lang w:val="en-US"/>
        </w:rPr>
      </w:pPr>
    </w:p>
    <w:p w14:paraId="6D873F97" w14:textId="789F6350" w:rsidR="004D162C" w:rsidRPr="00081C65" w:rsidRDefault="004D162C" w:rsidP="00320782">
      <w:pPr>
        <w:spacing w:after="120"/>
        <w:ind w:firstLine="709"/>
        <w:contextualSpacing/>
        <w:jc w:val="both"/>
        <w:rPr>
          <w:b/>
          <w:color w:val="000000" w:themeColor="text1"/>
          <w:sz w:val="28"/>
          <w:szCs w:val="28"/>
          <w:lang w:val="en-US"/>
        </w:rPr>
      </w:pPr>
    </w:p>
    <w:p w14:paraId="15B1DDCA" w14:textId="63964D3F" w:rsidR="004D162C" w:rsidRPr="00081C65" w:rsidRDefault="004D162C" w:rsidP="00320782">
      <w:pPr>
        <w:spacing w:after="120"/>
        <w:ind w:firstLine="709"/>
        <w:contextualSpacing/>
        <w:jc w:val="both"/>
        <w:rPr>
          <w:b/>
          <w:color w:val="000000" w:themeColor="text1"/>
          <w:sz w:val="28"/>
          <w:szCs w:val="28"/>
          <w:lang w:val="en-US"/>
        </w:rPr>
      </w:pPr>
    </w:p>
    <w:p w14:paraId="181E52F0" w14:textId="5E608DFD" w:rsidR="004D162C" w:rsidRPr="00081C65" w:rsidRDefault="004D162C" w:rsidP="00320782">
      <w:pPr>
        <w:spacing w:after="120"/>
        <w:ind w:firstLine="709"/>
        <w:contextualSpacing/>
        <w:jc w:val="both"/>
        <w:rPr>
          <w:b/>
          <w:color w:val="000000" w:themeColor="text1"/>
          <w:sz w:val="28"/>
          <w:szCs w:val="28"/>
          <w:lang w:val="en-US"/>
        </w:rPr>
      </w:pPr>
    </w:p>
    <w:p w14:paraId="393403B8" w14:textId="1B7F7766" w:rsidR="004D162C" w:rsidRPr="00081C65" w:rsidRDefault="004D162C" w:rsidP="00320782">
      <w:pPr>
        <w:spacing w:after="120"/>
        <w:ind w:firstLine="709"/>
        <w:contextualSpacing/>
        <w:jc w:val="both"/>
        <w:rPr>
          <w:b/>
          <w:color w:val="000000" w:themeColor="text1"/>
          <w:sz w:val="28"/>
          <w:szCs w:val="28"/>
          <w:lang w:val="en-US"/>
        </w:rPr>
      </w:pPr>
    </w:p>
    <w:p w14:paraId="04143776" w14:textId="16A04E36" w:rsidR="004D162C" w:rsidRPr="00081C65" w:rsidRDefault="004D162C" w:rsidP="00320782">
      <w:pPr>
        <w:spacing w:after="120"/>
        <w:ind w:firstLine="709"/>
        <w:contextualSpacing/>
        <w:jc w:val="both"/>
        <w:rPr>
          <w:b/>
          <w:color w:val="000000" w:themeColor="text1"/>
          <w:sz w:val="28"/>
          <w:szCs w:val="28"/>
          <w:lang w:val="en-US"/>
        </w:rPr>
      </w:pPr>
    </w:p>
    <w:p w14:paraId="1EE524C4" w14:textId="57C0410D" w:rsidR="004D162C" w:rsidRPr="00081C65" w:rsidRDefault="004D162C" w:rsidP="00320782">
      <w:pPr>
        <w:spacing w:after="120"/>
        <w:ind w:firstLine="709"/>
        <w:contextualSpacing/>
        <w:jc w:val="both"/>
        <w:rPr>
          <w:b/>
          <w:color w:val="000000" w:themeColor="text1"/>
          <w:sz w:val="28"/>
          <w:szCs w:val="28"/>
          <w:lang w:val="en-US"/>
        </w:rPr>
      </w:pPr>
    </w:p>
    <w:p w14:paraId="058C855D" w14:textId="7AE4FB00" w:rsidR="004D162C" w:rsidRPr="00081C65" w:rsidRDefault="004D162C" w:rsidP="00320782">
      <w:pPr>
        <w:spacing w:after="120"/>
        <w:ind w:firstLine="709"/>
        <w:contextualSpacing/>
        <w:jc w:val="both"/>
        <w:rPr>
          <w:b/>
          <w:color w:val="000000" w:themeColor="text1"/>
          <w:sz w:val="28"/>
          <w:szCs w:val="28"/>
          <w:lang w:val="en-US"/>
        </w:rPr>
      </w:pPr>
    </w:p>
    <w:p w14:paraId="3D7E345F" w14:textId="2DAC06A4" w:rsidR="004D162C" w:rsidRPr="00081C65" w:rsidRDefault="004D162C" w:rsidP="00320782">
      <w:pPr>
        <w:spacing w:after="120"/>
        <w:ind w:firstLine="709"/>
        <w:contextualSpacing/>
        <w:jc w:val="both"/>
        <w:rPr>
          <w:b/>
          <w:color w:val="000000" w:themeColor="text1"/>
          <w:sz w:val="28"/>
          <w:szCs w:val="28"/>
          <w:lang w:val="en-US"/>
        </w:rPr>
      </w:pPr>
    </w:p>
    <w:p w14:paraId="3B878B29" w14:textId="59F2659B" w:rsidR="004D162C" w:rsidRPr="00081C65" w:rsidRDefault="004D162C" w:rsidP="00320782">
      <w:pPr>
        <w:spacing w:after="120"/>
        <w:ind w:firstLine="709"/>
        <w:contextualSpacing/>
        <w:jc w:val="both"/>
        <w:rPr>
          <w:b/>
          <w:color w:val="000000" w:themeColor="text1"/>
          <w:sz w:val="28"/>
          <w:szCs w:val="28"/>
          <w:lang w:val="en-US"/>
        </w:rPr>
      </w:pPr>
    </w:p>
    <w:p w14:paraId="4330D09D" w14:textId="42BFE0B1" w:rsidR="004D162C" w:rsidRPr="00081C65" w:rsidRDefault="004D162C" w:rsidP="00320782">
      <w:pPr>
        <w:spacing w:after="120"/>
        <w:ind w:firstLine="709"/>
        <w:contextualSpacing/>
        <w:jc w:val="both"/>
        <w:rPr>
          <w:b/>
          <w:color w:val="000000" w:themeColor="text1"/>
          <w:sz w:val="28"/>
          <w:szCs w:val="28"/>
          <w:lang w:val="en-US"/>
        </w:rPr>
      </w:pPr>
    </w:p>
    <w:p w14:paraId="561BAEFB" w14:textId="7F14B45D" w:rsidR="004D162C" w:rsidRPr="00081C65" w:rsidRDefault="004D162C" w:rsidP="00320782">
      <w:pPr>
        <w:spacing w:after="120"/>
        <w:ind w:firstLine="709"/>
        <w:contextualSpacing/>
        <w:jc w:val="both"/>
        <w:rPr>
          <w:b/>
          <w:color w:val="000000" w:themeColor="text1"/>
          <w:sz w:val="28"/>
          <w:szCs w:val="28"/>
          <w:lang w:val="en-US"/>
        </w:rPr>
      </w:pPr>
    </w:p>
    <w:p w14:paraId="5858442D" w14:textId="4D3C5DDF" w:rsidR="004D162C" w:rsidRPr="00081C65" w:rsidRDefault="004D162C" w:rsidP="00320782">
      <w:pPr>
        <w:spacing w:after="120"/>
        <w:ind w:firstLine="709"/>
        <w:contextualSpacing/>
        <w:jc w:val="both"/>
        <w:rPr>
          <w:b/>
          <w:color w:val="000000" w:themeColor="text1"/>
          <w:sz w:val="28"/>
          <w:szCs w:val="28"/>
          <w:lang w:val="en-US"/>
        </w:rPr>
      </w:pPr>
    </w:p>
    <w:p w14:paraId="1FEA0097" w14:textId="6F256CC1" w:rsidR="004D162C" w:rsidRPr="00081C65" w:rsidRDefault="004D162C" w:rsidP="00320782">
      <w:pPr>
        <w:spacing w:after="120"/>
        <w:ind w:firstLine="709"/>
        <w:contextualSpacing/>
        <w:jc w:val="both"/>
        <w:rPr>
          <w:b/>
          <w:color w:val="000000" w:themeColor="text1"/>
          <w:sz w:val="28"/>
          <w:szCs w:val="28"/>
          <w:lang w:val="en-US"/>
        </w:rPr>
      </w:pPr>
    </w:p>
    <w:p w14:paraId="09CA2865" w14:textId="2B7C5CF8" w:rsidR="004D162C" w:rsidRPr="00081C65" w:rsidRDefault="004D162C" w:rsidP="00320782">
      <w:pPr>
        <w:spacing w:after="120"/>
        <w:ind w:firstLine="709"/>
        <w:contextualSpacing/>
        <w:jc w:val="both"/>
        <w:rPr>
          <w:b/>
          <w:color w:val="000000" w:themeColor="text1"/>
          <w:sz w:val="28"/>
          <w:szCs w:val="28"/>
          <w:lang w:val="en-US"/>
        </w:rPr>
      </w:pPr>
    </w:p>
    <w:p w14:paraId="5D076B5C" w14:textId="00AE9D64" w:rsidR="004D162C" w:rsidRPr="00081C65" w:rsidRDefault="004D162C" w:rsidP="00320782">
      <w:pPr>
        <w:spacing w:after="120"/>
        <w:ind w:firstLine="709"/>
        <w:contextualSpacing/>
        <w:jc w:val="both"/>
        <w:rPr>
          <w:b/>
          <w:color w:val="000000" w:themeColor="text1"/>
          <w:sz w:val="28"/>
          <w:szCs w:val="28"/>
          <w:lang w:val="en-US"/>
        </w:rPr>
      </w:pPr>
    </w:p>
    <w:p w14:paraId="45D8A732" w14:textId="239306E7" w:rsidR="004D162C" w:rsidRPr="00081C65" w:rsidRDefault="004D162C" w:rsidP="00320782">
      <w:pPr>
        <w:spacing w:after="120"/>
        <w:ind w:firstLine="709"/>
        <w:contextualSpacing/>
        <w:jc w:val="both"/>
        <w:rPr>
          <w:b/>
          <w:color w:val="000000" w:themeColor="text1"/>
          <w:sz w:val="28"/>
          <w:szCs w:val="28"/>
          <w:lang w:val="en-US"/>
        </w:rPr>
      </w:pPr>
    </w:p>
    <w:p w14:paraId="5A7C93C6" w14:textId="783DF42F" w:rsidR="004D162C" w:rsidRPr="00081C65" w:rsidRDefault="004D162C" w:rsidP="00320782">
      <w:pPr>
        <w:spacing w:after="120"/>
        <w:ind w:firstLine="709"/>
        <w:contextualSpacing/>
        <w:jc w:val="both"/>
        <w:rPr>
          <w:b/>
          <w:color w:val="000000" w:themeColor="text1"/>
          <w:sz w:val="28"/>
          <w:szCs w:val="28"/>
          <w:lang w:val="en-US"/>
        </w:rPr>
      </w:pPr>
    </w:p>
    <w:p w14:paraId="7BCDA66F" w14:textId="1B76D7CE" w:rsidR="004D162C" w:rsidRPr="00081C65" w:rsidRDefault="004D162C" w:rsidP="00320782">
      <w:pPr>
        <w:spacing w:after="120"/>
        <w:ind w:firstLine="709"/>
        <w:contextualSpacing/>
        <w:jc w:val="both"/>
        <w:rPr>
          <w:b/>
          <w:color w:val="000000" w:themeColor="text1"/>
          <w:sz w:val="28"/>
          <w:szCs w:val="28"/>
          <w:lang w:val="en-US"/>
        </w:rPr>
      </w:pPr>
    </w:p>
    <w:p w14:paraId="3941A778" w14:textId="26C271D3" w:rsidR="004D162C" w:rsidRPr="00081C65" w:rsidRDefault="004D162C" w:rsidP="00320782">
      <w:pPr>
        <w:spacing w:after="120"/>
        <w:ind w:firstLine="709"/>
        <w:contextualSpacing/>
        <w:jc w:val="both"/>
        <w:rPr>
          <w:b/>
          <w:color w:val="000000" w:themeColor="text1"/>
          <w:sz w:val="28"/>
          <w:szCs w:val="28"/>
          <w:lang w:val="en-US"/>
        </w:rPr>
      </w:pPr>
    </w:p>
    <w:p w14:paraId="0C956D38" w14:textId="5B8BAE58" w:rsidR="004D162C" w:rsidRPr="00081C65" w:rsidRDefault="004D162C" w:rsidP="00320782">
      <w:pPr>
        <w:spacing w:after="120"/>
        <w:ind w:firstLine="709"/>
        <w:contextualSpacing/>
        <w:jc w:val="both"/>
        <w:rPr>
          <w:b/>
          <w:color w:val="000000" w:themeColor="text1"/>
          <w:sz w:val="28"/>
          <w:szCs w:val="28"/>
          <w:lang w:val="en-US"/>
        </w:rPr>
      </w:pPr>
    </w:p>
    <w:p w14:paraId="18AC5E3B" w14:textId="27A7C55E" w:rsidR="004D162C" w:rsidRPr="00081C65" w:rsidRDefault="004D162C" w:rsidP="00320782">
      <w:pPr>
        <w:spacing w:after="120"/>
        <w:ind w:firstLine="709"/>
        <w:contextualSpacing/>
        <w:jc w:val="both"/>
        <w:rPr>
          <w:b/>
          <w:color w:val="000000" w:themeColor="text1"/>
          <w:sz w:val="28"/>
          <w:szCs w:val="28"/>
          <w:lang w:val="en-US"/>
        </w:rPr>
      </w:pPr>
    </w:p>
    <w:p w14:paraId="6A4B6902" w14:textId="6A0864F7" w:rsidR="004D162C" w:rsidRPr="00081C65" w:rsidRDefault="004D162C" w:rsidP="00320782">
      <w:pPr>
        <w:spacing w:after="120"/>
        <w:ind w:firstLine="709"/>
        <w:contextualSpacing/>
        <w:jc w:val="both"/>
        <w:rPr>
          <w:b/>
          <w:color w:val="000000" w:themeColor="text1"/>
          <w:sz w:val="28"/>
          <w:szCs w:val="28"/>
          <w:lang w:val="en-US"/>
        </w:rPr>
      </w:pPr>
    </w:p>
    <w:sectPr w:rsidR="004D162C" w:rsidRPr="00081C65" w:rsidSect="009C42A0">
      <w:headerReference w:type="default" r:id="rId8"/>
      <w:pgSz w:w="11907" w:h="16840" w:code="9"/>
      <w:pgMar w:top="1134" w:right="1247" w:bottom="851" w:left="1474"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5113E9" w14:textId="77777777" w:rsidR="005C1289" w:rsidRDefault="005C1289" w:rsidP="0051275E">
      <w:r>
        <w:separator/>
      </w:r>
    </w:p>
  </w:endnote>
  <w:endnote w:type="continuationSeparator" w:id="0">
    <w:p w14:paraId="2F27806F" w14:textId="77777777" w:rsidR="005C1289" w:rsidRDefault="005C1289" w:rsidP="00512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61972E" w14:textId="77777777" w:rsidR="005C1289" w:rsidRDefault="005C1289" w:rsidP="0051275E">
      <w:r>
        <w:separator/>
      </w:r>
    </w:p>
  </w:footnote>
  <w:footnote w:type="continuationSeparator" w:id="0">
    <w:p w14:paraId="54FBE628" w14:textId="77777777" w:rsidR="005C1289" w:rsidRDefault="005C1289" w:rsidP="005127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1906646"/>
      <w:docPartObj>
        <w:docPartGallery w:val="Page Numbers (Top of Page)"/>
        <w:docPartUnique/>
      </w:docPartObj>
    </w:sdtPr>
    <w:sdtEndPr>
      <w:rPr>
        <w:noProof/>
      </w:rPr>
    </w:sdtEndPr>
    <w:sdtContent>
      <w:p w14:paraId="2A7CA9C2" w14:textId="1A9142D1" w:rsidR="00FF0514" w:rsidRDefault="00FF0514">
        <w:pPr>
          <w:pStyle w:val="Header"/>
          <w:jc w:val="center"/>
        </w:pPr>
        <w:r>
          <w:fldChar w:fldCharType="begin"/>
        </w:r>
        <w:r>
          <w:instrText xml:space="preserve"> PAGE   \* MERGEFORMAT </w:instrText>
        </w:r>
        <w:r>
          <w:fldChar w:fldCharType="separate"/>
        </w:r>
        <w:r w:rsidR="009C42A0">
          <w:rPr>
            <w:noProof/>
          </w:rPr>
          <w:t>6</w:t>
        </w:r>
        <w:r>
          <w:rPr>
            <w:noProof/>
          </w:rPr>
          <w:fldChar w:fldCharType="end"/>
        </w:r>
      </w:p>
    </w:sdtContent>
  </w:sdt>
  <w:p w14:paraId="1521DA9D" w14:textId="77777777" w:rsidR="00FF0514" w:rsidRDefault="00FF051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44D0B"/>
    <w:multiLevelType w:val="hybridMultilevel"/>
    <w:tmpl w:val="C7A0E39A"/>
    <w:lvl w:ilvl="0" w:tplc="29CE26BA">
      <w:start w:val="1"/>
      <w:numFmt w:val="decimal"/>
      <w:lvlText w:val="%1."/>
      <w:lvlJc w:val="left"/>
      <w:pPr>
        <w:ind w:left="1069" w:hanging="360"/>
      </w:pPr>
      <w:rPr>
        <w:rFonts w:hint="default"/>
        <w:b/>
        <w:color w:val="auto"/>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15:restartNumberingAfterBreak="0">
    <w:nsid w:val="1556363F"/>
    <w:multiLevelType w:val="hybridMultilevel"/>
    <w:tmpl w:val="ADE6CADE"/>
    <w:lvl w:ilvl="0" w:tplc="25628214">
      <w:start w:val="1"/>
      <w:numFmt w:val="bullet"/>
      <w:lvlText w:val="-"/>
      <w:lvlJc w:val="left"/>
      <w:pPr>
        <w:tabs>
          <w:tab w:val="num" w:pos="1080"/>
        </w:tabs>
        <w:ind w:left="108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F2D1FC8"/>
    <w:multiLevelType w:val="hybridMultilevel"/>
    <w:tmpl w:val="E63C3B8A"/>
    <w:lvl w:ilvl="0" w:tplc="63E0F770">
      <w:start w:val="1"/>
      <w:numFmt w:val="upperRoman"/>
      <w:lvlText w:val="%1."/>
      <w:lvlJc w:val="left"/>
      <w:pPr>
        <w:tabs>
          <w:tab w:val="num" w:pos="1080"/>
        </w:tabs>
        <w:ind w:left="1080" w:hanging="720"/>
      </w:pPr>
      <w:rPr>
        <w:rFonts w:hint="default"/>
      </w:rPr>
    </w:lvl>
    <w:lvl w:ilvl="1" w:tplc="8D100046">
      <w:numFmt w:val="bullet"/>
      <w:lvlText w:val="-"/>
      <w:lvlJc w:val="left"/>
      <w:pPr>
        <w:tabs>
          <w:tab w:val="num" w:pos="1965"/>
        </w:tabs>
        <w:ind w:left="1965" w:hanging="885"/>
      </w:pPr>
      <w:rPr>
        <w:rFonts w:ascii="Times New Roman" w:eastAsia="Times New Roman" w:hAnsi="Times New Roman" w:cs="Times New Roman"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8362638"/>
    <w:multiLevelType w:val="hybridMultilevel"/>
    <w:tmpl w:val="A048912E"/>
    <w:lvl w:ilvl="0" w:tplc="F86E1576">
      <w:start w:val="1"/>
      <w:numFmt w:val="upperRoman"/>
      <w:lvlText w:val="%1."/>
      <w:lvlJc w:val="left"/>
      <w:pPr>
        <w:ind w:left="1080" w:hanging="720"/>
      </w:pPr>
      <w:rPr>
        <w:rFonts w:hint="default"/>
        <w:b/>
        <w:color w:val="auto"/>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8908B9"/>
    <w:multiLevelType w:val="hybridMultilevel"/>
    <w:tmpl w:val="CC6A7C24"/>
    <w:lvl w:ilvl="0" w:tplc="E5B6330C">
      <w:start w:val="1"/>
      <w:numFmt w:val="decimal"/>
      <w:lvlText w:val="%1."/>
      <w:lvlJc w:val="left"/>
      <w:pPr>
        <w:ind w:left="1069" w:hanging="360"/>
      </w:pPr>
      <w:rPr>
        <w:rFonts w:hint="default"/>
        <w:b/>
        <w:color w:val="auto"/>
        <w:sz w:val="28"/>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62064DC3"/>
    <w:multiLevelType w:val="hybridMultilevel"/>
    <w:tmpl w:val="A55C2A40"/>
    <w:lvl w:ilvl="0" w:tplc="818A195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654C71CC"/>
    <w:multiLevelType w:val="hybridMultilevel"/>
    <w:tmpl w:val="A018474C"/>
    <w:lvl w:ilvl="0" w:tplc="CC58EA3C">
      <w:start w:val="1"/>
      <w:numFmt w:val="decimal"/>
      <w:lvlText w:val="%1."/>
      <w:lvlJc w:val="left"/>
      <w:pPr>
        <w:ind w:left="720" w:hanging="360"/>
      </w:pPr>
      <w:rPr>
        <w:rFonts w:hint="default"/>
        <w:b/>
        <w:i/>
        <w:sz w:val="2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917777E"/>
    <w:multiLevelType w:val="hybridMultilevel"/>
    <w:tmpl w:val="16B6C046"/>
    <w:lvl w:ilvl="0" w:tplc="8134203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3"/>
  </w:num>
  <w:num w:numId="2">
    <w:abstractNumId w:val="6"/>
  </w:num>
  <w:num w:numId="3">
    <w:abstractNumId w:val="4"/>
  </w:num>
  <w:num w:numId="4">
    <w:abstractNumId w:val="0"/>
  </w:num>
  <w:num w:numId="5">
    <w:abstractNumId w:val="2"/>
  </w:num>
  <w:num w:numId="6">
    <w:abstractNumId w:val="1"/>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5BA"/>
    <w:rsid w:val="00001CAE"/>
    <w:rsid w:val="00010D9B"/>
    <w:rsid w:val="00011483"/>
    <w:rsid w:val="00014536"/>
    <w:rsid w:val="00014D04"/>
    <w:rsid w:val="000150D9"/>
    <w:rsid w:val="000157ED"/>
    <w:rsid w:val="000158A5"/>
    <w:rsid w:val="0001673D"/>
    <w:rsid w:val="00024B08"/>
    <w:rsid w:val="00027772"/>
    <w:rsid w:val="00030936"/>
    <w:rsid w:val="000353CB"/>
    <w:rsid w:val="00036166"/>
    <w:rsid w:val="000414CC"/>
    <w:rsid w:val="00041C5C"/>
    <w:rsid w:val="0004612F"/>
    <w:rsid w:val="000463D5"/>
    <w:rsid w:val="00046E46"/>
    <w:rsid w:val="00047C3E"/>
    <w:rsid w:val="000511F3"/>
    <w:rsid w:val="000512BE"/>
    <w:rsid w:val="0005510A"/>
    <w:rsid w:val="00055EF1"/>
    <w:rsid w:val="00057B66"/>
    <w:rsid w:val="000647E2"/>
    <w:rsid w:val="00064CF2"/>
    <w:rsid w:val="00064D3F"/>
    <w:rsid w:val="000651B7"/>
    <w:rsid w:val="0006539A"/>
    <w:rsid w:val="000702F9"/>
    <w:rsid w:val="00070317"/>
    <w:rsid w:val="0007103D"/>
    <w:rsid w:val="000715CE"/>
    <w:rsid w:val="0007528C"/>
    <w:rsid w:val="00075DCB"/>
    <w:rsid w:val="00076339"/>
    <w:rsid w:val="00076AAF"/>
    <w:rsid w:val="00081C65"/>
    <w:rsid w:val="00082C8B"/>
    <w:rsid w:val="00083507"/>
    <w:rsid w:val="00086745"/>
    <w:rsid w:val="000926D9"/>
    <w:rsid w:val="000A46C0"/>
    <w:rsid w:val="000A4B77"/>
    <w:rsid w:val="000A7357"/>
    <w:rsid w:val="000B1131"/>
    <w:rsid w:val="000B3A5A"/>
    <w:rsid w:val="000B4A17"/>
    <w:rsid w:val="000B7C54"/>
    <w:rsid w:val="000C2A32"/>
    <w:rsid w:val="000C5916"/>
    <w:rsid w:val="000C6599"/>
    <w:rsid w:val="000C6F6D"/>
    <w:rsid w:val="000C78BE"/>
    <w:rsid w:val="000D12D5"/>
    <w:rsid w:val="000D5AF8"/>
    <w:rsid w:val="000D6F81"/>
    <w:rsid w:val="000D7AAC"/>
    <w:rsid w:val="000E656A"/>
    <w:rsid w:val="000E6C10"/>
    <w:rsid w:val="000F0F42"/>
    <w:rsid w:val="000F20F3"/>
    <w:rsid w:val="000F2AEB"/>
    <w:rsid w:val="000F5B53"/>
    <w:rsid w:val="000F6766"/>
    <w:rsid w:val="00102D0D"/>
    <w:rsid w:val="00102D25"/>
    <w:rsid w:val="00103BA9"/>
    <w:rsid w:val="00104058"/>
    <w:rsid w:val="00105D98"/>
    <w:rsid w:val="0010685F"/>
    <w:rsid w:val="0010703D"/>
    <w:rsid w:val="00114D77"/>
    <w:rsid w:val="00117F83"/>
    <w:rsid w:val="00120AA3"/>
    <w:rsid w:val="00120C87"/>
    <w:rsid w:val="00122D02"/>
    <w:rsid w:val="0012430D"/>
    <w:rsid w:val="0013373C"/>
    <w:rsid w:val="001410FA"/>
    <w:rsid w:val="00146EAE"/>
    <w:rsid w:val="00155A1D"/>
    <w:rsid w:val="00157134"/>
    <w:rsid w:val="001614B7"/>
    <w:rsid w:val="00161691"/>
    <w:rsid w:val="001631E0"/>
    <w:rsid w:val="00165DF3"/>
    <w:rsid w:val="00170411"/>
    <w:rsid w:val="00171412"/>
    <w:rsid w:val="00172D8E"/>
    <w:rsid w:val="0018087F"/>
    <w:rsid w:val="001837B0"/>
    <w:rsid w:val="00183B80"/>
    <w:rsid w:val="001841EF"/>
    <w:rsid w:val="0018470D"/>
    <w:rsid w:val="00185789"/>
    <w:rsid w:val="00193789"/>
    <w:rsid w:val="00194274"/>
    <w:rsid w:val="001A11AD"/>
    <w:rsid w:val="001A69B5"/>
    <w:rsid w:val="001A7FF1"/>
    <w:rsid w:val="001B065E"/>
    <w:rsid w:val="001B1604"/>
    <w:rsid w:val="001C320A"/>
    <w:rsid w:val="001D044F"/>
    <w:rsid w:val="001D1D99"/>
    <w:rsid w:val="001D59B8"/>
    <w:rsid w:val="001E051F"/>
    <w:rsid w:val="001E7E6D"/>
    <w:rsid w:val="001F61EE"/>
    <w:rsid w:val="0020002A"/>
    <w:rsid w:val="00201E40"/>
    <w:rsid w:val="00204671"/>
    <w:rsid w:val="00204800"/>
    <w:rsid w:val="002055B5"/>
    <w:rsid w:val="00206490"/>
    <w:rsid w:val="00217532"/>
    <w:rsid w:val="00222A6B"/>
    <w:rsid w:val="0022639C"/>
    <w:rsid w:val="00226614"/>
    <w:rsid w:val="002269EE"/>
    <w:rsid w:val="002271E9"/>
    <w:rsid w:val="002300B4"/>
    <w:rsid w:val="002364B2"/>
    <w:rsid w:val="0023685D"/>
    <w:rsid w:val="00237268"/>
    <w:rsid w:val="002405BB"/>
    <w:rsid w:val="00240D43"/>
    <w:rsid w:val="0024183E"/>
    <w:rsid w:val="0024270B"/>
    <w:rsid w:val="0024299E"/>
    <w:rsid w:val="00242DAD"/>
    <w:rsid w:val="00244884"/>
    <w:rsid w:val="002452FE"/>
    <w:rsid w:val="002456FE"/>
    <w:rsid w:val="00247783"/>
    <w:rsid w:val="00247AD9"/>
    <w:rsid w:val="00253D89"/>
    <w:rsid w:val="00260326"/>
    <w:rsid w:val="00263DB2"/>
    <w:rsid w:val="00265CE5"/>
    <w:rsid w:val="00267F57"/>
    <w:rsid w:val="00271925"/>
    <w:rsid w:val="0027242B"/>
    <w:rsid w:val="00273B7C"/>
    <w:rsid w:val="00274065"/>
    <w:rsid w:val="00274334"/>
    <w:rsid w:val="0027465C"/>
    <w:rsid w:val="00274BC6"/>
    <w:rsid w:val="002762A8"/>
    <w:rsid w:val="00283B6D"/>
    <w:rsid w:val="00285980"/>
    <w:rsid w:val="00286463"/>
    <w:rsid w:val="00286D63"/>
    <w:rsid w:val="00287A3A"/>
    <w:rsid w:val="0029414B"/>
    <w:rsid w:val="00295BBD"/>
    <w:rsid w:val="00297C3D"/>
    <w:rsid w:val="002A14D6"/>
    <w:rsid w:val="002A222C"/>
    <w:rsid w:val="002A7D13"/>
    <w:rsid w:val="002B3CA4"/>
    <w:rsid w:val="002B4D0F"/>
    <w:rsid w:val="002B771A"/>
    <w:rsid w:val="002C0DEF"/>
    <w:rsid w:val="002C422C"/>
    <w:rsid w:val="002C5D28"/>
    <w:rsid w:val="002D0FCD"/>
    <w:rsid w:val="002D205D"/>
    <w:rsid w:val="002D23E5"/>
    <w:rsid w:val="002E3F31"/>
    <w:rsid w:val="002E571E"/>
    <w:rsid w:val="002E5E59"/>
    <w:rsid w:val="002F1A40"/>
    <w:rsid w:val="002F1CBD"/>
    <w:rsid w:val="002F28EC"/>
    <w:rsid w:val="002F559F"/>
    <w:rsid w:val="00301959"/>
    <w:rsid w:val="0030279E"/>
    <w:rsid w:val="00302E0B"/>
    <w:rsid w:val="00303062"/>
    <w:rsid w:val="00304A0F"/>
    <w:rsid w:val="0030648D"/>
    <w:rsid w:val="0030715C"/>
    <w:rsid w:val="003071E3"/>
    <w:rsid w:val="0030761F"/>
    <w:rsid w:val="003112F0"/>
    <w:rsid w:val="00314735"/>
    <w:rsid w:val="00320782"/>
    <w:rsid w:val="0032385B"/>
    <w:rsid w:val="00327CEB"/>
    <w:rsid w:val="003344A2"/>
    <w:rsid w:val="00341781"/>
    <w:rsid w:val="0034373A"/>
    <w:rsid w:val="003508DF"/>
    <w:rsid w:val="003513BF"/>
    <w:rsid w:val="003542C0"/>
    <w:rsid w:val="0035566A"/>
    <w:rsid w:val="00367CA1"/>
    <w:rsid w:val="00370DF2"/>
    <w:rsid w:val="00377386"/>
    <w:rsid w:val="00392256"/>
    <w:rsid w:val="00393A4E"/>
    <w:rsid w:val="00393A52"/>
    <w:rsid w:val="00394B12"/>
    <w:rsid w:val="0039677B"/>
    <w:rsid w:val="00397F75"/>
    <w:rsid w:val="003A015C"/>
    <w:rsid w:val="003A2599"/>
    <w:rsid w:val="003A34EA"/>
    <w:rsid w:val="003A601D"/>
    <w:rsid w:val="003C4475"/>
    <w:rsid w:val="003C5311"/>
    <w:rsid w:val="003C59CE"/>
    <w:rsid w:val="003C68F8"/>
    <w:rsid w:val="003C76AB"/>
    <w:rsid w:val="003C7984"/>
    <w:rsid w:val="003D0A13"/>
    <w:rsid w:val="003D1DCB"/>
    <w:rsid w:val="003D32C2"/>
    <w:rsid w:val="003D5876"/>
    <w:rsid w:val="003E03B5"/>
    <w:rsid w:val="003E53B5"/>
    <w:rsid w:val="003E622A"/>
    <w:rsid w:val="003F00B8"/>
    <w:rsid w:val="003F23B2"/>
    <w:rsid w:val="003F30AE"/>
    <w:rsid w:val="003F35ED"/>
    <w:rsid w:val="003F6437"/>
    <w:rsid w:val="00400813"/>
    <w:rsid w:val="00401660"/>
    <w:rsid w:val="004025A5"/>
    <w:rsid w:val="004033D9"/>
    <w:rsid w:val="00405FA1"/>
    <w:rsid w:val="00407005"/>
    <w:rsid w:val="0041114A"/>
    <w:rsid w:val="0041587C"/>
    <w:rsid w:val="00420B1D"/>
    <w:rsid w:val="00422F4F"/>
    <w:rsid w:val="00425431"/>
    <w:rsid w:val="004256A8"/>
    <w:rsid w:val="00426CF3"/>
    <w:rsid w:val="0043282F"/>
    <w:rsid w:val="00435487"/>
    <w:rsid w:val="00436ADB"/>
    <w:rsid w:val="00437098"/>
    <w:rsid w:val="00444F1B"/>
    <w:rsid w:val="004457FD"/>
    <w:rsid w:val="00452CB9"/>
    <w:rsid w:val="004548B2"/>
    <w:rsid w:val="00455351"/>
    <w:rsid w:val="004573B0"/>
    <w:rsid w:val="00460885"/>
    <w:rsid w:val="00463360"/>
    <w:rsid w:val="0046348B"/>
    <w:rsid w:val="0046583B"/>
    <w:rsid w:val="00466E61"/>
    <w:rsid w:val="0047018C"/>
    <w:rsid w:val="00470DFC"/>
    <w:rsid w:val="0047138C"/>
    <w:rsid w:val="00473548"/>
    <w:rsid w:val="00474097"/>
    <w:rsid w:val="00475869"/>
    <w:rsid w:val="004772FF"/>
    <w:rsid w:val="004774E0"/>
    <w:rsid w:val="004841B6"/>
    <w:rsid w:val="00485F0B"/>
    <w:rsid w:val="00494863"/>
    <w:rsid w:val="00494BB0"/>
    <w:rsid w:val="00495AD7"/>
    <w:rsid w:val="00497DDD"/>
    <w:rsid w:val="004A29F8"/>
    <w:rsid w:val="004A4187"/>
    <w:rsid w:val="004B0099"/>
    <w:rsid w:val="004B0A02"/>
    <w:rsid w:val="004B2621"/>
    <w:rsid w:val="004B3932"/>
    <w:rsid w:val="004B3963"/>
    <w:rsid w:val="004B7EE9"/>
    <w:rsid w:val="004C4C33"/>
    <w:rsid w:val="004C61E0"/>
    <w:rsid w:val="004C6A23"/>
    <w:rsid w:val="004C7EC6"/>
    <w:rsid w:val="004D00BC"/>
    <w:rsid w:val="004D162C"/>
    <w:rsid w:val="004D164F"/>
    <w:rsid w:val="004D1E05"/>
    <w:rsid w:val="004D35A2"/>
    <w:rsid w:val="004D469D"/>
    <w:rsid w:val="004D4C58"/>
    <w:rsid w:val="004D5AB9"/>
    <w:rsid w:val="004D65FA"/>
    <w:rsid w:val="004D6FC3"/>
    <w:rsid w:val="004D7E30"/>
    <w:rsid w:val="004E5AB4"/>
    <w:rsid w:val="004E650B"/>
    <w:rsid w:val="004E6757"/>
    <w:rsid w:val="004E69EC"/>
    <w:rsid w:val="004E6D15"/>
    <w:rsid w:val="004F16F3"/>
    <w:rsid w:val="004F4EB5"/>
    <w:rsid w:val="004F5A82"/>
    <w:rsid w:val="004F6E36"/>
    <w:rsid w:val="0050142B"/>
    <w:rsid w:val="00505163"/>
    <w:rsid w:val="0051275E"/>
    <w:rsid w:val="00513929"/>
    <w:rsid w:val="00514EA1"/>
    <w:rsid w:val="0051531F"/>
    <w:rsid w:val="00515BEA"/>
    <w:rsid w:val="00515E03"/>
    <w:rsid w:val="00515F1A"/>
    <w:rsid w:val="00516B66"/>
    <w:rsid w:val="00523EB0"/>
    <w:rsid w:val="00524804"/>
    <w:rsid w:val="005251A7"/>
    <w:rsid w:val="00527043"/>
    <w:rsid w:val="00527383"/>
    <w:rsid w:val="0053033A"/>
    <w:rsid w:val="00540A2C"/>
    <w:rsid w:val="0054184E"/>
    <w:rsid w:val="00542E52"/>
    <w:rsid w:val="005464EE"/>
    <w:rsid w:val="00546C2D"/>
    <w:rsid w:val="005518B3"/>
    <w:rsid w:val="005542CA"/>
    <w:rsid w:val="00556A53"/>
    <w:rsid w:val="005574AF"/>
    <w:rsid w:val="00557A17"/>
    <w:rsid w:val="005643B6"/>
    <w:rsid w:val="00577390"/>
    <w:rsid w:val="0057776E"/>
    <w:rsid w:val="005778C6"/>
    <w:rsid w:val="005813AF"/>
    <w:rsid w:val="00581503"/>
    <w:rsid w:val="005852D6"/>
    <w:rsid w:val="005861A8"/>
    <w:rsid w:val="005870A3"/>
    <w:rsid w:val="00593A00"/>
    <w:rsid w:val="00593E0D"/>
    <w:rsid w:val="00597437"/>
    <w:rsid w:val="005A0E94"/>
    <w:rsid w:val="005A47EC"/>
    <w:rsid w:val="005A48DD"/>
    <w:rsid w:val="005B0762"/>
    <w:rsid w:val="005B0EB5"/>
    <w:rsid w:val="005B26CA"/>
    <w:rsid w:val="005B2AC7"/>
    <w:rsid w:val="005B427B"/>
    <w:rsid w:val="005B622F"/>
    <w:rsid w:val="005B62A7"/>
    <w:rsid w:val="005C07DA"/>
    <w:rsid w:val="005C1289"/>
    <w:rsid w:val="005C2057"/>
    <w:rsid w:val="005C2C89"/>
    <w:rsid w:val="005C46B0"/>
    <w:rsid w:val="005C58C4"/>
    <w:rsid w:val="005C5C57"/>
    <w:rsid w:val="005C644A"/>
    <w:rsid w:val="005D13A7"/>
    <w:rsid w:val="005D217E"/>
    <w:rsid w:val="005D3837"/>
    <w:rsid w:val="005D4CB5"/>
    <w:rsid w:val="005D6A8D"/>
    <w:rsid w:val="005E24CB"/>
    <w:rsid w:val="005E4F65"/>
    <w:rsid w:val="005E5AAF"/>
    <w:rsid w:val="005E7B3E"/>
    <w:rsid w:val="005F3FB2"/>
    <w:rsid w:val="005F6EBB"/>
    <w:rsid w:val="006008A0"/>
    <w:rsid w:val="00601896"/>
    <w:rsid w:val="006029C8"/>
    <w:rsid w:val="006054F7"/>
    <w:rsid w:val="00606B2A"/>
    <w:rsid w:val="00607F4F"/>
    <w:rsid w:val="0061066B"/>
    <w:rsid w:val="006124DB"/>
    <w:rsid w:val="00613EE3"/>
    <w:rsid w:val="00615E3D"/>
    <w:rsid w:val="00620AD5"/>
    <w:rsid w:val="00620DE7"/>
    <w:rsid w:val="00621B0B"/>
    <w:rsid w:val="00623599"/>
    <w:rsid w:val="00624A99"/>
    <w:rsid w:val="00624F6B"/>
    <w:rsid w:val="00635137"/>
    <w:rsid w:val="00637982"/>
    <w:rsid w:val="006421CC"/>
    <w:rsid w:val="006423E8"/>
    <w:rsid w:val="00642CD0"/>
    <w:rsid w:val="00642EDE"/>
    <w:rsid w:val="0065031F"/>
    <w:rsid w:val="0065195A"/>
    <w:rsid w:val="006548B7"/>
    <w:rsid w:val="00654FBE"/>
    <w:rsid w:val="00656A3A"/>
    <w:rsid w:val="00657175"/>
    <w:rsid w:val="00660E06"/>
    <w:rsid w:val="006622B4"/>
    <w:rsid w:val="006622C9"/>
    <w:rsid w:val="00663443"/>
    <w:rsid w:val="00663912"/>
    <w:rsid w:val="00663B51"/>
    <w:rsid w:val="00665722"/>
    <w:rsid w:val="00666E30"/>
    <w:rsid w:val="00667B5F"/>
    <w:rsid w:val="0067395B"/>
    <w:rsid w:val="00677441"/>
    <w:rsid w:val="00681383"/>
    <w:rsid w:val="00685A0A"/>
    <w:rsid w:val="00686FEC"/>
    <w:rsid w:val="006914FD"/>
    <w:rsid w:val="0069286C"/>
    <w:rsid w:val="006946E5"/>
    <w:rsid w:val="006A13EB"/>
    <w:rsid w:val="006A20E2"/>
    <w:rsid w:val="006A236C"/>
    <w:rsid w:val="006A3277"/>
    <w:rsid w:val="006A63DC"/>
    <w:rsid w:val="006B18FC"/>
    <w:rsid w:val="006B3DAD"/>
    <w:rsid w:val="006B5A3D"/>
    <w:rsid w:val="006B5C44"/>
    <w:rsid w:val="006C2DA3"/>
    <w:rsid w:val="006C6541"/>
    <w:rsid w:val="006C7E4D"/>
    <w:rsid w:val="006D1926"/>
    <w:rsid w:val="006D435B"/>
    <w:rsid w:val="006D43FB"/>
    <w:rsid w:val="006D4502"/>
    <w:rsid w:val="006E0440"/>
    <w:rsid w:val="006E04CD"/>
    <w:rsid w:val="006E26E4"/>
    <w:rsid w:val="006E399C"/>
    <w:rsid w:val="006E4CE3"/>
    <w:rsid w:val="006E57F2"/>
    <w:rsid w:val="006F45AD"/>
    <w:rsid w:val="006F47C8"/>
    <w:rsid w:val="006F5175"/>
    <w:rsid w:val="006F67F2"/>
    <w:rsid w:val="00700CC8"/>
    <w:rsid w:val="0070264A"/>
    <w:rsid w:val="0070329B"/>
    <w:rsid w:val="00703519"/>
    <w:rsid w:val="0070556A"/>
    <w:rsid w:val="00705B65"/>
    <w:rsid w:val="007068BE"/>
    <w:rsid w:val="00715CDE"/>
    <w:rsid w:val="00716841"/>
    <w:rsid w:val="00723771"/>
    <w:rsid w:val="00726161"/>
    <w:rsid w:val="007261DD"/>
    <w:rsid w:val="00730727"/>
    <w:rsid w:val="00731314"/>
    <w:rsid w:val="00733831"/>
    <w:rsid w:val="00733BF5"/>
    <w:rsid w:val="007341C0"/>
    <w:rsid w:val="00734D6C"/>
    <w:rsid w:val="00737731"/>
    <w:rsid w:val="00740E65"/>
    <w:rsid w:val="0074596B"/>
    <w:rsid w:val="0075209E"/>
    <w:rsid w:val="00756BAA"/>
    <w:rsid w:val="00760781"/>
    <w:rsid w:val="007622CF"/>
    <w:rsid w:val="00765997"/>
    <w:rsid w:val="00766C3E"/>
    <w:rsid w:val="0077175A"/>
    <w:rsid w:val="00772A71"/>
    <w:rsid w:val="0078169D"/>
    <w:rsid w:val="00782BEA"/>
    <w:rsid w:val="00783B24"/>
    <w:rsid w:val="00784142"/>
    <w:rsid w:val="00790758"/>
    <w:rsid w:val="007930A1"/>
    <w:rsid w:val="00794461"/>
    <w:rsid w:val="007945A5"/>
    <w:rsid w:val="0079619E"/>
    <w:rsid w:val="00796F5C"/>
    <w:rsid w:val="007A08D6"/>
    <w:rsid w:val="007A4EBA"/>
    <w:rsid w:val="007A513A"/>
    <w:rsid w:val="007A5D64"/>
    <w:rsid w:val="007A64DC"/>
    <w:rsid w:val="007A6E9F"/>
    <w:rsid w:val="007B079A"/>
    <w:rsid w:val="007B5984"/>
    <w:rsid w:val="007B7AD9"/>
    <w:rsid w:val="007C7292"/>
    <w:rsid w:val="007C73EF"/>
    <w:rsid w:val="007D5A47"/>
    <w:rsid w:val="007D5BD6"/>
    <w:rsid w:val="007D5D7C"/>
    <w:rsid w:val="007E0AA3"/>
    <w:rsid w:val="007E0F49"/>
    <w:rsid w:val="007E1EE1"/>
    <w:rsid w:val="007E368A"/>
    <w:rsid w:val="007E3F6B"/>
    <w:rsid w:val="007E5C37"/>
    <w:rsid w:val="007E7B14"/>
    <w:rsid w:val="007F1F9D"/>
    <w:rsid w:val="007F2B33"/>
    <w:rsid w:val="007F3EEF"/>
    <w:rsid w:val="007F46BD"/>
    <w:rsid w:val="007F6209"/>
    <w:rsid w:val="008004D7"/>
    <w:rsid w:val="0080517E"/>
    <w:rsid w:val="00806428"/>
    <w:rsid w:val="008064C2"/>
    <w:rsid w:val="008113D8"/>
    <w:rsid w:val="00811C5F"/>
    <w:rsid w:val="008129CF"/>
    <w:rsid w:val="00812D86"/>
    <w:rsid w:val="00813E90"/>
    <w:rsid w:val="00817184"/>
    <w:rsid w:val="0082533D"/>
    <w:rsid w:val="00836047"/>
    <w:rsid w:val="00837921"/>
    <w:rsid w:val="0084332D"/>
    <w:rsid w:val="008439AC"/>
    <w:rsid w:val="00844D6A"/>
    <w:rsid w:val="00845BF8"/>
    <w:rsid w:val="0085060F"/>
    <w:rsid w:val="00853E84"/>
    <w:rsid w:val="00854905"/>
    <w:rsid w:val="0085568E"/>
    <w:rsid w:val="00855F32"/>
    <w:rsid w:val="00857F9B"/>
    <w:rsid w:val="00861CFB"/>
    <w:rsid w:val="00862376"/>
    <w:rsid w:val="00864AE8"/>
    <w:rsid w:val="0086511B"/>
    <w:rsid w:val="0087312D"/>
    <w:rsid w:val="0087713A"/>
    <w:rsid w:val="00877920"/>
    <w:rsid w:val="00880AE3"/>
    <w:rsid w:val="008832C4"/>
    <w:rsid w:val="00883510"/>
    <w:rsid w:val="008847D3"/>
    <w:rsid w:val="00885888"/>
    <w:rsid w:val="00890142"/>
    <w:rsid w:val="00894A57"/>
    <w:rsid w:val="0089695D"/>
    <w:rsid w:val="00897405"/>
    <w:rsid w:val="008A0FEA"/>
    <w:rsid w:val="008A15FF"/>
    <w:rsid w:val="008A257F"/>
    <w:rsid w:val="008A2922"/>
    <w:rsid w:val="008A3E0E"/>
    <w:rsid w:val="008A3E7E"/>
    <w:rsid w:val="008A47E9"/>
    <w:rsid w:val="008A51D9"/>
    <w:rsid w:val="008B0231"/>
    <w:rsid w:val="008B13FA"/>
    <w:rsid w:val="008B14CF"/>
    <w:rsid w:val="008B2F5A"/>
    <w:rsid w:val="008B4B86"/>
    <w:rsid w:val="008B4EBD"/>
    <w:rsid w:val="008B59D9"/>
    <w:rsid w:val="008C3D24"/>
    <w:rsid w:val="008C6E25"/>
    <w:rsid w:val="008D0499"/>
    <w:rsid w:val="008D3D12"/>
    <w:rsid w:val="008D7386"/>
    <w:rsid w:val="008E1FD9"/>
    <w:rsid w:val="008E2F0A"/>
    <w:rsid w:val="008E65FF"/>
    <w:rsid w:val="008F0676"/>
    <w:rsid w:val="008F1E0C"/>
    <w:rsid w:val="008F53E1"/>
    <w:rsid w:val="008F569C"/>
    <w:rsid w:val="008F5837"/>
    <w:rsid w:val="008F6348"/>
    <w:rsid w:val="008F6A63"/>
    <w:rsid w:val="008F6AE2"/>
    <w:rsid w:val="0090156F"/>
    <w:rsid w:val="00901DD8"/>
    <w:rsid w:val="009024C8"/>
    <w:rsid w:val="00904E51"/>
    <w:rsid w:val="00911844"/>
    <w:rsid w:val="00913834"/>
    <w:rsid w:val="00914D67"/>
    <w:rsid w:val="009167A2"/>
    <w:rsid w:val="00916BBE"/>
    <w:rsid w:val="009213C1"/>
    <w:rsid w:val="00922991"/>
    <w:rsid w:val="009231F8"/>
    <w:rsid w:val="009270B6"/>
    <w:rsid w:val="00933907"/>
    <w:rsid w:val="009424DA"/>
    <w:rsid w:val="009434C6"/>
    <w:rsid w:val="0095275E"/>
    <w:rsid w:val="00957AE5"/>
    <w:rsid w:val="00957DF2"/>
    <w:rsid w:val="00957F27"/>
    <w:rsid w:val="00962266"/>
    <w:rsid w:val="00963529"/>
    <w:rsid w:val="00964450"/>
    <w:rsid w:val="00964961"/>
    <w:rsid w:val="0096606F"/>
    <w:rsid w:val="009668CF"/>
    <w:rsid w:val="00973322"/>
    <w:rsid w:val="00982FF9"/>
    <w:rsid w:val="009855A3"/>
    <w:rsid w:val="00985D36"/>
    <w:rsid w:val="009967D7"/>
    <w:rsid w:val="00997D1A"/>
    <w:rsid w:val="009A2C0A"/>
    <w:rsid w:val="009A4A55"/>
    <w:rsid w:val="009A7D78"/>
    <w:rsid w:val="009B0A79"/>
    <w:rsid w:val="009B0C09"/>
    <w:rsid w:val="009B6A5C"/>
    <w:rsid w:val="009C31A8"/>
    <w:rsid w:val="009C35F7"/>
    <w:rsid w:val="009C42A0"/>
    <w:rsid w:val="009C6985"/>
    <w:rsid w:val="009D0202"/>
    <w:rsid w:val="009D453A"/>
    <w:rsid w:val="009D6414"/>
    <w:rsid w:val="009D6BFC"/>
    <w:rsid w:val="009E0E93"/>
    <w:rsid w:val="009E26EB"/>
    <w:rsid w:val="009E43D9"/>
    <w:rsid w:val="009E4CF0"/>
    <w:rsid w:val="009E6F17"/>
    <w:rsid w:val="009E7108"/>
    <w:rsid w:val="009F34D8"/>
    <w:rsid w:val="009F3911"/>
    <w:rsid w:val="009F3CC1"/>
    <w:rsid w:val="009F78AD"/>
    <w:rsid w:val="00A012DB"/>
    <w:rsid w:val="00A05829"/>
    <w:rsid w:val="00A0654F"/>
    <w:rsid w:val="00A078D4"/>
    <w:rsid w:val="00A10CB6"/>
    <w:rsid w:val="00A112C2"/>
    <w:rsid w:val="00A12B6C"/>
    <w:rsid w:val="00A16E44"/>
    <w:rsid w:val="00A20455"/>
    <w:rsid w:val="00A22EDB"/>
    <w:rsid w:val="00A24BF8"/>
    <w:rsid w:val="00A30C2D"/>
    <w:rsid w:val="00A31AFC"/>
    <w:rsid w:val="00A37307"/>
    <w:rsid w:val="00A40F35"/>
    <w:rsid w:val="00A428AB"/>
    <w:rsid w:val="00A5005E"/>
    <w:rsid w:val="00A51186"/>
    <w:rsid w:val="00A52F68"/>
    <w:rsid w:val="00A54A9F"/>
    <w:rsid w:val="00A5526B"/>
    <w:rsid w:val="00A5589B"/>
    <w:rsid w:val="00A57A99"/>
    <w:rsid w:val="00A62338"/>
    <w:rsid w:val="00A662ED"/>
    <w:rsid w:val="00A67228"/>
    <w:rsid w:val="00A7643E"/>
    <w:rsid w:val="00A77A0B"/>
    <w:rsid w:val="00A80AEB"/>
    <w:rsid w:val="00A844EE"/>
    <w:rsid w:val="00A85945"/>
    <w:rsid w:val="00A86160"/>
    <w:rsid w:val="00A874D3"/>
    <w:rsid w:val="00AA0034"/>
    <w:rsid w:val="00AA2E77"/>
    <w:rsid w:val="00AA3425"/>
    <w:rsid w:val="00AA4315"/>
    <w:rsid w:val="00AA4E05"/>
    <w:rsid w:val="00AA5FA9"/>
    <w:rsid w:val="00AA79ED"/>
    <w:rsid w:val="00AB0200"/>
    <w:rsid w:val="00AB738D"/>
    <w:rsid w:val="00AC0756"/>
    <w:rsid w:val="00AC1718"/>
    <w:rsid w:val="00AC1DFF"/>
    <w:rsid w:val="00AC1F0C"/>
    <w:rsid w:val="00AC5AB1"/>
    <w:rsid w:val="00AC778F"/>
    <w:rsid w:val="00AD0B55"/>
    <w:rsid w:val="00AE04EC"/>
    <w:rsid w:val="00AE0AE3"/>
    <w:rsid w:val="00AE3C1C"/>
    <w:rsid w:val="00AE4662"/>
    <w:rsid w:val="00AE7C24"/>
    <w:rsid w:val="00AF1A40"/>
    <w:rsid w:val="00AF425A"/>
    <w:rsid w:val="00AF661D"/>
    <w:rsid w:val="00B02918"/>
    <w:rsid w:val="00B0620C"/>
    <w:rsid w:val="00B12903"/>
    <w:rsid w:val="00B138FE"/>
    <w:rsid w:val="00B16DA8"/>
    <w:rsid w:val="00B2600C"/>
    <w:rsid w:val="00B26E22"/>
    <w:rsid w:val="00B30493"/>
    <w:rsid w:val="00B307C6"/>
    <w:rsid w:val="00B3146D"/>
    <w:rsid w:val="00B3480A"/>
    <w:rsid w:val="00B36C21"/>
    <w:rsid w:val="00B400D6"/>
    <w:rsid w:val="00B402F1"/>
    <w:rsid w:val="00B42346"/>
    <w:rsid w:val="00B433EF"/>
    <w:rsid w:val="00B46CF9"/>
    <w:rsid w:val="00B47ACE"/>
    <w:rsid w:val="00B526CC"/>
    <w:rsid w:val="00B537AC"/>
    <w:rsid w:val="00B53FD8"/>
    <w:rsid w:val="00B54C40"/>
    <w:rsid w:val="00B6174B"/>
    <w:rsid w:val="00B6245A"/>
    <w:rsid w:val="00B63DC2"/>
    <w:rsid w:val="00B6770E"/>
    <w:rsid w:val="00B740C1"/>
    <w:rsid w:val="00B74329"/>
    <w:rsid w:val="00B7793D"/>
    <w:rsid w:val="00B77F44"/>
    <w:rsid w:val="00B81753"/>
    <w:rsid w:val="00B83021"/>
    <w:rsid w:val="00B87A26"/>
    <w:rsid w:val="00B907B6"/>
    <w:rsid w:val="00B9087F"/>
    <w:rsid w:val="00B9199F"/>
    <w:rsid w:val="00B956AF"/>
    <w:rsid w:val="00B96481"/>
    <w:rsid w:val="00B96979"/>
    <w:rsid w:val="00B96F73"/>
    <w:rsid w:val="00BA382B"/>
    <w:rsid w:val="00BB1487"/>
    <w:rsid w:val="00BB6799"/>
    <w:rsid w:val="00BB682D"/>
    <w:rsid w:val="00BB7144"/>
    <w:rsid w:val="00BB76B3"/>
    <w:rsid w:val="00BC6F4B"/>
    <w:rsid w:val="00BD1A34"/>
    <w:rsid w:val="00BD3B5D"/>
    <w:rsid w:val="00BD4E58"/>
    <w:rsid w:val="00BE27F4"/>
    <w:rsid w:val="00BF0DA8"/>
    <w:rsid w:val="00BF44A8"/>
    <w:rsid w:val="00BF4B0F"/>
    <w:rsid w:val="00BF7B4B"/>
    <w:rsid w:val="00C00AFF"/>
    <w:rsid w:val="00C035E4"/>
    <w:rsid w:val="00C06655"/>
    <w:rsid w:val="00C07C4F"/>
    <w:rsid w:val="00C1335B"/>
    <w:rsid w:val="00C13F56"/>
    <w:rsid w:val="00C14D89"/>
    <w:rsid w:val="00C172B1"/>
    <w:rsid w:val="00C20D2D"/>
    <w:rsid w:val="00C24388"/>
    <w:rsid w:val="00C2607F"/>
    <w:rsid w:val="00C27478"/>
    <w:rsid w:val="00C27FEB"/>
    <w:rsid w:val="00C30B4C"/>
    <w:rsid w:val="00C31284"/>
    <w:rsid w:val="00C31299"/>
    <w:rsid w:val="00C314F9"/>
    <w:rsid w:val="00C34DAA"/>
    <w:rsid w:val="00C37EB0"/>
    <w:rsid w:val="00C40C95"/>
    <w:rsid w:val="00C46387"/>
    <w:rsid w:val="00C541B9"/>
    <w:rsid w:val="00C60B5E"/>
    <w:rsid w:val="00C63CA6"/>
    <w:rsid w:val="00C65F30"/>
    <w:rsid w:val="00C66A8F"/>
    <w:rsid w:val="00C71D54"/>
    <w:rsid w:val="00C7536E"/>
    <w:rsid w:val="00C8147B"/>
    <w:rsid w:val="00C82251"/>
    <w:rsid w:val="00C83641"/>
    <w:rsid w:val="00C844EA"/>
    <w:rsid w:val="00C864A5"/>
    <w:rsid w:val="00C90253"/>
    <w:rsid w:val="00C92014"/>
    <w:rsid w:val="00C94438"/>
    <w:rsid w:val="00C96E27"/>
    <w:rsid w:val="00C96FBF"/>
    <w:rsid w:val="00C972E0"/>
    <w:rsid w:val="00CA045E"/>
    <w:rsid w:val="00CA43F9"/>
    <w:rsid w:val="00CA527E"/>
    <w:rsid w:val="00CB0BAB"/>
    <w:rsid w:val="00CB43B6"/>
    <w:rsid w:val="00CC3D82"/>
    <w:rsid w:val="00CC3DF2"/>
    <w:rsid w:val="00CC4BA9"/>
    <w:rsid w:val="00CC5C21"/>
    <w:rsid w:val="00CD126B"/>
    <w:rsid w:val="00CD2F8A"/>
    <w:rsid w:val="00CD5B01"/>
    <w:rsid w:val="00CD66F7"/>
    <w:rsid w:val="00CD6FEE"/>
    <w:rsid w:val="00CE0496"/>
    <w:rsid w:val="00CE4342"/>
    <w:rsid w:val="00CF079F"/>
    <w:rsid w:val="00CF4CEC"/>
    <w:rsid w:val="00CF649E"/>
    <w:rsid w:val="00CF72A1"/>
    <w:rsid w:val="00CF793C"/>
    <w:rsid w:val="00CF7F81"/>
    <w:rsid w:val="00D016B3"/>
    <w:rsid w:val="00D020D5"/>
    <w:rsid w:val="00D10364"/>
    <w:rsid w:val="00D10B9A"/>
    <w:rsid w:val="00D1159D"/>
    <w:rsid w:val="00D25CE0"/>
    <w:rsid w:val="00D27FC0"/>
    <w:rsid w:val="00D3310D"/>
    <w:rsid w:val="00D347E2"/>
    <w:rsid w:val="00D35CFF"/>
    <w:rsid w:val="00D50A8B"/>
    <w:rsid w:val="00D51539"/>
    <w:rsid w:val="00D517B2"/>
    <w:rsid w:val="00D5567A"/>
    <w:rsid w:val="00D5634C"/>
    <w:rsid w:val="00D61535"/>
    <w:rsid w:val="00D627A3"/>
    <w:rsid w:val="00D653A5"/>
    <w:rsid w:val="00D6546A"/>
    <w:rsid w:val="00D659EB"/>
    <w:rsid w:val="00D706F2"/>
    <w:rsid w:val="00D722C7"/>
    <w:rsid w:val="00D745BA"/>
    <w:rsid w:val="00D75B3C"/>
    <w:rsid w:val="00D76E04"/>
    <w:rsid w:val="00D77041"/>
    <w:rsid w:val="00D80398"/>
    <w:rsid w:val="00D8040A"/>
    <w:rsid w:val="00D862AF"/>
    <w:rsid w:val="00D86D04"/>
    <w:rsid w:val="00D87518"/>
    <w:rsid w:val="00D87C17"/>
    <w:rsid w:val="00D90D1A"/>
    <w:rsid w:val="00D90F3D"/>
    <w:rsid w:val="00D92402"/>
    <w:rsid w:val="00D9669D"/>
    <w:rsid w:val="00D96F7A"/>
    <w:rsid w:val="00DA6960"/>
    <w:rsid w:val="00DA78ED"/>
    <w:rsid w:val="00DB1A59"/>
    <w:rsid w:val="00DB1A92"/>
    <w:rsid w:val="00DB7823"/>
    <w:rsid w:val="00DC19D7"/>
    <w:rsid w:val="00DD0F43"/>
    <w:rsid w:val="00DD2E97"/>
    <w:rsid w:val="00DE005D"/>
    <w:rsid w:val="00DE08AF"/>
    <w:rsid w:val="00DE3F26"/>
    <w:rsid w:val="00DE5D4B"/>
    <w:rsid w:val="00DE67DA"/>
    <w:rsid w:val="00DF08FB"/>
    <w:rsid w:val="00DF0EE9"/>
    <w:rsid w:val="00DF4503"/>
    <w:rsid w:val="00DF4C87"/>
    <w:rsid w:val="00E002F7"/>
    <w:rsid w:val="00E00BAA"/>
    <w:rsid w:val="00E01180"/>
    <w:rsid w:val="00E01CB5"/>
    <w:rsid w:val="00E04705"/>
    <w:rsid w:val="00E05D98"/>
    <w:rsid w:val="00E06CCD"/>
    <w:rsid w:val="00E0795A"/>
    <w:rsid w:val="00E07BA4"/>
    <w:rsid w:val="00E116E0"/>
    <w:rsid w:val="00E12876"/>
    <w:rsid w:val="00E12C5C"/>
    <w:rsid w:val="00E12F16"/>
    <w:rsid w:val="00E134D5"/>
    <w:rsid w:val="00E1385A"/>
    <w:rsid w:val="00E13CF5"/>
    <w:rsid w:val="00E14631"/>
    <w:rsid w:val="00E162E9"/>
    <w:rsid w:val="00E20861"/>
    <w:rsid w:val="00E2151D"/>
    <w:rsid w:val="00E241AF"/>
    <w:rsid w:val="00E24CE5"/>
    <w:rsid w:val="00E312A9"/>
    <w:rsid w:val="00E3730B"/>
    <w:rsid w:val="00E4015B"/>
    <w:rsid w:val="00E4111D"/>
    <w:rsid w:val="00E43340"/>
    <w:rsid w:val="00E435A0"/>
    <w:rsid w:val="00E45720"/>
    <w:rsid w:val="00E46C54"/>
    <w:rsid w:val="00E51B04"/>
    <w:rsid w:val="00E53182"/>
    <w:rsid w:val="00E63495"/>
    <w:rsid w:val="00E64DFE"/>
    <w:rsid w:val="00E654C7"/>
    <w:rsid w:val="00E6611B"/>
    <w:rsid w:val="00E7340D"/>
    <w:rsid w:val="00E745DA"/>
    <w:rsid w:val="00E74C76"/>
    <w:rsid w:val="00E7784F"/>
    <w:rsid w:val="00E812BE"/>
    <w:rsid w:val="00E87120"/>
    <w:rsid w:val="00E87757"/>
    <w:rsid w:val="00E90890"/>
    <w:rsid w:val="00E91AA1"/>
    <w:rsid w:val="00E91B69"/>
    <w:rsid w:val="00E924B1"/>
    <w:rsid w:val="00E932F4"/>
    <w:rsid w:val="00E93B7A"/>
    <w:rsid w:val="00E9495A"/>
    <w:rsid w:val="00E961CA"/>
    <w:rsid w:val="00EA2842"/>
    <w:rsid w:val="00EA2CF7"/>
    <w:rsid w:val="00EA6A6D"/>
    <w:rsid w:val="00EB09F6"/>
    <w:rsid w:val="00EB1D1E"/>
    <w:rsid w:val="00EB5361"/>
    <w:rsid w:val="00EC23C5"/>
    <w:rsid w:val="00EC7A81"/>
    <w:rsid w:val="00ED0810"/>
    <w:rsid w:val="00ED5C9E"/>
    <w:rsid w:val="00ED7607"/>
    <w:rsid w:val="00ED79A8"/>
    <w:rsid w:val="00EE4EB5"/>
    <w:rsid w:val="00EE5383"/>
    <w:rsid w:val="00EF137F"/>
    <w:rsid w:val="00EF21E7"/>
    <w:rsid w:val="00EF32B7"/>
    <w:rsid w:val="00EF43DC"/>
    <w:rsid w:val="00EF4F0F"/>
    <w:rsid w:val="00EF7C30"/>
    <w:rsid w:val="00F004F4"/>
    <w:rsid w:val="00F00A6C"/>
    <w:rsid w:val="00F01AE5"/>
    <w:rsid w:val="00F022FE"/>
    <w:rsid w:val="00F03E85"/>
    <w:rsid w:val="00F11EF8"/>
    <w:rsid w:val="00F1383B"/>
    <w:rsid w:val="00F15AFD"/>
    <w:rsid w:val="00F15F5E"/>
    <w:rsid w:val="00F17DB9"/>
    <w:rsid w:val="00F213D8"/>
    <w:rsid w:val="00F225FB"/>
    <w:rsid w:val="00F22945"/>
    <w:rsid w:val="00F23BF6"/>
    <w:rsid w:val="00F25833"/>
    <w:rsid w:val="00F2750D"/>
    <w:rsid w:val="00F30F7F"/>
    <w:rsid w:val="00F35E98"/>
    <w:rsid w:val="00F377D8"/>
    <w:rsid w:val="00F411CB"/>
    <w:rsid w:val="00F433A6"/>
    <w:rsid w:val="00F45C40"/>
    <w:rsid w:val="00F5147C"/>
    <w:rsid w:val="00F54865"/>
    <w:rsid w:val="00F56318"/>
    <w:rsid w:val="00F56589"/>
    <w:rsid w:val="00F62699"/>
    <w:rsid w:val="00F63DAB"/>
    <w:rsid w:val="00F67F90"/>
    <w:rsid w:val="00F70258"/>
    <w:rsid w:val="00F7420F"/>
    <w:rsid w:val="00F75FD9"/>
    <w:rsid w:val="00F821E6"/>
    <w:rsid w:val="00F82735"/>
    <w:rsid w:val="00F833D5"/>
    <w:rsid w:val="00F91FAC"/>
    <w:rsid w:val="00F9200E"/>
    <w:rsid w:val="00F92547"/>
    <w:rsid w:val="00F92967"/>
    <w:rsid w:val="00F968FC"/>
    <w:rsid w:val="00FA2EC7"/>
    <w:rsid w:val="00FA3803"/>
    <w:rsid w:val="00FA5789"/>
    <w:rsid w:val="00FB1AC3"/>
    <w:rsid w:val="00FB7B8A"/>
    <w:rsid w:val="00FC207A"/>
    <w:rsid w:val="00FC544D"/>
    <w:rsid w:val="00FC652B"/>
    <w:rsid w:val="00FD0E43"/>
    <w:rsid w:val="00FD2D5C"/>
    <w:rsid w:val="00FD3519"/>
    <w:rsid w:val="00FD3F00"/>
    <w:rsid w:val="00FD5D95"/>
    <w:rsid w:val="00FD7BF1"/>
    <w:rsid w:val="00FE4A70"/>
    <w:rsid w:val="00FE5497"/>
    <w:rsid w:val="00FE58A4"/>
    <w:rsid w:val="00FF0514"/>
    <w:rsid w:val="00FF1361"/>
    <w:rsid w:val="00FF229B"/>
    <w:rsid w:val="00FF2B18"/>
    <w:rsid w:val="00FF3ADF"/>
    <w:rsid w:val="00FF5B56"/>
    <w:rsid w:val="00FF5FA6"/>
    <w:rsid w:val="00FF7DB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CE228"/>
  <w15:docId w15:val="{35676C49-868E-4BE0-A6C0-35059BAB1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45BA"/>
    <w:pPr>
      <w:spacing w:after="0" w:line="240" w:lineRule="auto"/>
    </w:pPr>
    <w:rPr>
      <w:rFonts w:ascii="Times New Roman" w:eastAsia="Times New Roman" w:hAnsi="Times New Roman" w:cs="Times New Roman"/>
      <w:sz w:val="24"/>
      <w:szCs w:val="24"/>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5BA"/>
    <w:pPr>
      <w:ind w:left="720"/>
      <w:contextualSpacing/>
    </w:pPr>
  </w:style>
  <w:style w:type="paragraph" w:styleId="Header">
    <w:name w:val="header"/>
    <w:basedOn w:val="Normal"/>
    <w:link w:val="HeaderChar"/>
    <w:uiPriority w:val="99"/>
    <w:unhideWhenUsed/>
    <w:rsid w:val="0051275E"/>
    <w:pPr>
      <w:tabs>
        <w:tab w:val="center" w:pos="4680"/>
        <w:tab w:val="right" w:pos="9360"/>
      </w:tabs>
    </w:pPr>
  </w:style>
  <w:style w:type="character" w:customStyle="1" w:styleId="HeaderChar">
    <w:name w:val="Header Char"/>
    <w:basedOn w:val="DefaultParagraphFont"/>
    <w:link w:val="Header"/>
    <w:uiPriority w:val="99"/>
    <w:rsid w:val="0051275E"/>
    <w:rPr>
      <w:rFonts w:ascii="Times New Roman" w:eastAsia="Times New Roman" w:hAnsi="Times New Roman" w:cs="Times New Roman"/>
      <w:sz w:val="24"/>
      <w:szCs w:val="24"/>
      <w:lang w:val="vi-VN"/>
    </w:rPr>
  </w:style>
  <w:style w:type="paragraph" w:styleId="Footer">
    <w:name w:val="footer"/>
    <w:basedOn w:val="Normal"/>
    <w:link w:val="FooterChar"/>
    <w:uiPriority w:val="99"/>
    <w:unhideWhenUsed/>
    <w:rsid w:val="0051275E"/>
    <w:pPr>
      <w:tabs>
        <w:tab w:val="center" w:pos="4680"/>
        <w:tab w:val="right" w:pos="9360"/>
      </w:tabs>
    </w:pPr>
  </w:style>
  <w:style w:type="character" w:customStyle="1" w:styleId="FooterChar">
    <w:name w:val="Footer Char"/>
    <w:basedOn w:val="DefaultParagraphFont"/>
    <w:link w:val="Footer"/>
    <w:uiPriority w:val="99"/>
    <w:rsid w:val="0051275E"/>
    <w:rPr>
      <w:rFonts w:ascii="Times New Roman" w:eastAsia="Times New Roman" w:hAnsi="Times New Roman" w:cs="Times New Roman"/>
      <w:sz w:val="24"/>
      <w:szCs w:val="24"/>
      <w:lang w:val="vi-VN"/>
    </w:rPr>
  </w:style>
  <w:style w:type="paragraph" w:customStyle="1" w:styleId="CharCharCharChar">
    <w:name w:val="Char Char Char Char"/>
    <w:basedOn w:val="Normal"/>
    <w:rsid w:val="007C7292"/>
    <w:pPr>
      <w:pageBreakBefore/>
      <w:spacing w:before="100" w:beforeAutospacing="1" w:after="100" w:afterAutospacing="1"/>
      <w:jc w:val="both"/>
    </w:pPr>
    <w:rPr>
      <w:rFonts w:ascii="Tahoma" w:hAnsi="Tahoma"/>
      <w:sz w:val="20"/>
      <w:szCs w:val="20"/>
      <w:lang w:val="en-US"/>
    </w:rPr>
  </w:style>
  <w:style w:type="paragraph" w:styleId="BalloonText">
    <w:name w:val="Balloon Text"/>
    <w:basedOn w:val="Normal"/>
    <w:link w:val="BalloonTextChar"/>
    <w:uiPriority w:val="99"/>
    <w:semiHidden/>
    <w:unhideWhenUsed/>
    <w:rsid w:val="006F67F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7F2"/>
    <w:rPr>
      <w:rFonts w:ascii="Segoe UI" w:eastAsia="Times New Roman" w:hAnsi="Segoe UI" w:cs="Segoe UI"/>
      <w:sz w:val="18"/>
      <w:szCs w:val="18"/>
      <w:lang w:val="vi-VN"/>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single space,fn,FOOTNOTE,footnote text"/>
    <w:basedOn w:val="Normal"/>
    <w:link w:val="FootnoteTextChar"/>
    <w:unhideWhenUsed/>
    <w:qFormat/>
    <w:rsid w:val="005C07DA"/>
    <w:rPr>
      <w:rFonts w:eastAsia="Calibri"/>
      <w:sz w:val="20"/>
      <w:szCs w:val="20"/>
      <w:lang w:val="en-US"/>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link w:val="FootnoteText"/>
    <w:rsid w:val="005C07DA"/>
    <w:rPr>
      <w:rFonts w:ascii="Times New Roman" w:eastAsia="Calibri" w:hAnsi="Times New Roman" w:cs="Times New Roman"/>
      <w:sz w:val="20"/>
      <w:szCs w:val="20"/>
    </w:rPr>
  </w:style>
  <w:style w:type="character" w:styleId="FootnoteReference">
    <w:name w:val="footnote reference"/>
    <w:aliases w:val="Footnote,Footnote text,ftref,Footnote Text1,f,BearingPoint,16 Point,Superscript 6 Point,fr,Footnote Text Char Char Char Char Char Char Ch Char Char Char Char Char Char C,Ref,de nota al pie,Footnote + Arial,10 pt,Black,Footnote Text11"/>
    <w:link w:val="CarattereCarattereCharCharCharCharCharCharZchn"/>
    <w:uiPriority w:val="99"/>
    <w:unhideWhenUsed/>
    <w:qFormat/>
    <w:rsid w:val="005C07DA"/>
    <w:rPr>
      <w:vertAlign w:val="superscript"/>
    </w:rPr>
  </w:style>
  <w:style w:type="character" w:customStyle="1" w:styleId="Normal1">
    <w:name w:val="Normal1"/>
    <w:basedOn w:val="DefaultParagraphFont"/>
    <w:rsid w:val="005C07DA"/>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link w:val="FootnoteReference"/>
    <w:uiPriority w:val="99"/>
    <w:qFormat/>
    <w:rsid w:val="005C07DA"/>
    <w:pPr>
      <w:spacing w:after="160" w:line="240" w:lineRule="exact"/>
    </w:pPr>
    <w:rPr>
      <w:rFonts w:asciiTheme="minorHAnsi" w:eastAsiaTheme="minorHAnsi" w:hAnsiTheme="minorHAnsi" w:cstheme="minorBidi"/>
      <w:sz w:val="22"/>
      <w:szCs w:val="22"/>
      <w:vertAlign w:val="superscript"/>
      <w:lang w:val="en-US"/>
    </w:rPr>
  </w:style>
  <w:style w:type="paragraph" w:styleId="NormalWeb">
    <w:name w:val="Normal (Web)"/>
    <w:basedOn w:val="Normal"/>
    <w:link w:val="NormalWebChar"/>
    <w:uiPriority w:val="99"/>
    <w:unhideWhenUsed/>
    <w:rsid w:val="004A29F8"/>
    <w:pPr>
      <w:spacing w:before="100" w:beforeAutospacing="1" w:after="100" w:afterAutospacing="1"/>
    </w:pPr>
    <w:rPr>
      <w:color w:val="5D5D5D"/>
      <w:lang w:val="en-US"/>
    </w:rPr>
  </w:style>
  <w:style w:type="character" w:customStyle="1" w:styleId="NormalWebChar">
    <w:name w:val="Normal (Web) Char"/>
    <w:link w:val="NormalWeb"/>
    <w:uiPriority w:val="99"/>
    <w:rsid w:val="004A29F8"/>
    <w:rPr>
      <w:rFonts w:ascii="Times New Roman" w:eastAsia="Times New Roman" w:hAnsi="Times New Roman" w:cs="Times New Roman"/>
      <w:color w:val="5D5D5D"/>
      <w:sz w:val="24"/>
      <w:szCs w:val="24"/>
    </w:rPr>
  </w:style>
  <w:style w:type="character" w:styleId="Emphasis">
    <w:name w:val="Emphasis"/>
    <w:basedOn w:val="DefaultParagraphFont"/>
    <w:uiPriority w:val="20"/>
    <w:qFormat/>
    <w:rsid w:val="008847D3"/>
    <w:rPr>
      <w:i/>
      <w:iCs/>
    </w:rPr>
  </w:style>
  <w:style w:type="character" w:styleId="Hyperlink">
    <w:name w:val="Hyperlink"/>
    <w:basedOn w:val="DefaultParagraphFont"/>
    <w:uiPriority w:val="99"/>
    <w:semiHidden/>
    <w:unhideWhenUsed/>
    <w:rsid w:val="008847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63B3E-AE3D-48A4-B67A-9DF1C4C28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2036</Words>
  <Characters>11611</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UBND Thi xa Thuan An</Company>
  <LinksUpToDate>false</LinksUpToDate>
  <CharactersWithSpaces>13620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cp:revision>
  <cp:lastPrinted>2024-08-12T02:52:00Z</cp:lastPrinted>
  <dcterms:created xsi:type="dcterms:W3CDTF">2024-08-12T02:38:00Z</dcterms:created>
  <dcterms:modified xsi:type="dcterms:W3CDTF">2024-08-12T02:55:00Z</dcterms:modified>
</cp:coreProperties>
</file>